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15 декабря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 изменений в распоряжение службы по тарифам Астраханской области от 16.11.2022  № 83 (МП «Теплосети»)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16.11.2022 № 102 (МП «Теплосети»)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 xml:space="preserve">О внесении изменения в постановление службы по тарифам Астраханской области от 18.12.2023 № 123 и изменений в распоряжение службы по тарифам Астраханской области от 18.12.2023  № 101 (ООО «Газпром энерго»)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22.11.2023 № 65 и изменений в распоряжение службы по тарифам Астраханской области от 22.11.2023  № 61 (МУП г. Астрахани «Астрводоканал»)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Раковская Александра Сергеевна</w:t>
      </w:r>
      <w:r>
        <w:rPr>
          <w:bCs/>
          <w:sz w:val="28"/>
          <w:szCs w:val="28"/>
        </w:rPr>
        <w:t xml:space="preserve"> – заместитель начальника</w:t>
      </w:r>
      <w:r>
        <w:rPr>
          <w:sz w:val="28"/>
          <w:szCs w:val="28"/>
        </w:rPr>
        <w:t xml:space="preserve"> отдела контроля и регулирования тарифов в сфере водоснабжения и водоотведения 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Приглашенные:  </w:t>
      </w:r>
      <w:r>
        <w:rPr>
          <w:bCs/>
          <w:sz w:val="28"/>
          <w:szCs w:val="28"/>
        </w:rPr>
        <w:t>- представители организаций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Об утверждении производственных программ   МКУ «ЕДДС Наримановского района» в сфере холодного водоснабжения (подвоз воды) 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установлении  МКУ «ЕДДС Наримановского района» тарифа на подвоз воды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утверждении производственной программы ООО «Теплоресурс» в сфере холодного водоснабжения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установлении ООО «Теплоресурс» тарифа в сфере холодного водоснабжения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12"/>
          <w:szCs w:val="12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12"/>
          <w:szCs w:val="12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Спицына Лилия Александровна</w:t>
      </w:r>
      <w:r>
        <w:rPr>
          <w:bCs/>
          <w:sz w:val="28"/>
          <w:szCs w:val="28"/>
        </w:rPr>
        <w:t xml:space="preserve"> – главный специалист</w:t>
      </w:r>
      <w:r>
        <w:rPr>
          <w:sz w:val="28"/>
          <w:szCs w:val="28"/>
        </w:rPr>
        <w:t xml:space="preserve"> отдела контроля и регулирования тарифов в сфере водоснабжения и водоотведения  </w:t>
      </w:r>
      <w:r>
        <w:rPr>
          <w:bCs/>
          <w:sz w:val="28"/>
          <w:szCs w:val="28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 - представители организаций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25.11.2022 № 159 и изменений в распоряжение службы по тарифам Астраханской области от 25.11.2022  № 114 (МУП «Водоканал-Ильинка»)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29.11.2023 № 67 и изменений в распоряжение службы по тарифам Астраханской области от 29.11.2023 № 63 (АО «Аэропорт Астрахань»)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утверждении производственных программ  МУП «Дирекция ЖКХ» МО «Ахтубинский район»  в сфере холодного водоснабжения и водоотведения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установлении МУП «Дирекция ЖКХ» МО «Ахтубинский район» тарифов в сфере холодного водоснабжения и водоотведения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12"/>
          <w:szCs w:val="12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12"/>
          <w:szCs w:val="12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Печеникина Ольга Владимировна</w:t>
      </w:r>
      <w:r>
        <w:rPr>
          <w:bCs/>
          <w:sz w:val="28"/>
          <w:szCs w:val="28"/>
        </w:rPr>
        <w:t xml:space="preserve"> – главный специалист</w:t>
      </w:r>
      <w:r>
        <w:rPr>
          <w:sz w:val="28"/>
          <w:szCs w:val="28"/>
        </w:rPr>
        <w:t xml:space="preserve"> отдела контроля и регулирования тарифов в сфере водоснабжения и водоотведения  </w:t>
      </w:r>
      <w:r>
        <w:rPr>
          <w:bCs/>
          <w:sz w:val="28"/>
          <w:szCs w:val="28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 - представители организаций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7"/>
          <w:szCs w:val="27"/>
        </w:rPr>
      </w:pPr>
      <w:r>
        <w:rPr>
          <w:rFonts w:eastAsia="Times New Roman" w:cs="Times New Roman"/>
          <w:b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изменения в постановление службы по тарифам Астраханской области от 18.12.2023 № 116  и изменений в распоряжение службы по тарифам Астраханской области от 18.12.2023 № 94 (МУП ЖКХ МО «Поселок Верхний Баскунчак»)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изменений в распоряжение службы по тарифам Астраханской области от 29.11.2023  № 71 и изменения в постановление службы по тарифам Астраханской области от 29.11.2023 № 67 (МУП «ЖКХ» п. Волго-Каспийский)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изменения в постановление службы по тарифам Астраханской области от 25.11.2022 № 155 и изменений в распоряжение службы по тарифам Астраханской области от 25.11.2022 № 111 (ФГУП "Росморпорт")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</w:t>
      </w:r>
      <w:r>
        <w:rPr>
          <w:b/>
          <w:sz w:val="27"/>
          <w:szCs w:val="27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Cs/>
          <w:sz w:val="27"/>
          <w:szCs w:val="27"/>
        </w:rPr>
        <w:t>-</w:t>
      </w:r>
      <w:r>
        <w:rPr>
          <w:b/>
          <w:sz w:val="27"/>
          <w:szCs w:val="27"/>
        </w:rPr>
        <w:t xml:space="preserve"> </w:t>
      </w:r>
      <w:r>
        <w:rPr>
          <w:b w:val="false"/>
          <w:bCs w:val="false"/>
          <w:sz w:val="27"/>
          <w:szCs w:val="27"/>
        </w:rPr>
        <w:t>Ефремова Дарья Игоревна</w:t>
      </w:r>
      <w:r>
        <w:rPr>
          <w:bCs/>
          <w:sz w:val="27"/>
          <w:szCs w:val="27"/>
        </w:rPr>
        <w:t xml:space="preserve"> – главный специалист</w:t>
      </w:r>
      <w:r>
        <w:rPr>
          <w:sz w:val="27"/>
          <w:szCs w:val="27"/>
        </w:rPr>
        <w:t xml:space="preserve"> отдела контроля и регулирования тарифов в сфере водоснабжения и водоотведения  </w:t>
      </w:r>
      <w:r>
        <w:rPr>
          <w:bCs/>
          <w:sz w:val="27"/>
          <w:szCs w:val="27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u w:val="none"/>
          <w:lang w:val="ru-RU" w:eastAsia="ru-RU" w:bidi="ar-SA"/>
        </w:rPr>
        <w:t xml:space="preserve"> - представители организаций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изменения в постановление службы по тарифам Астраханской области от 22.11.2023 № 59 и изменений в распоряжение службы по тарифам Астраханской области от 22.11.2023  № 63  (МУП «Водопроводные сети» МО «Енотаевский район»)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О внесении изменения в постановление службы по тарифам Астраханской области от 22.11.2023 № 62 и изменений в распоряжение службы по тарифам Астраханской области от 22.11.2023  № 58 (МУП «Никольское» МО «Енотаевский район»)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</w:t>
      </w:r>
      <w:r>
        <w:rPr>
          <w:b/>
          <w:sz w:val="27"/>
          <w:szCs w:val="27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Cs/>
          <w:sz w:val="27"/>
          <w:szCs w:val="27"/>
        </w:rPr>
        <w:t>-</w:t>
      </w:r>
      <w:r>
        <w:rPr>
          <w:b/>
          <w:sz w:val="27"/>
          <w:szCs w:val="27"/>
        </w:rPr>
        <w:t xml:space="preserve"> </w:t>
      </w:r>
      <w:r>
        <w:rPr>
          <w:b w:val="false"/>
          <w:bCs w:val="false"/>
          <w:sz w:val="27"/>
          <w:szCs w:val="27"/>
        </w:rPr>
        <w:t>Алимова Анна Петровна</w:t>
      </w:r>
      <w:r>
        <w:rPr>
          <w:bCs/>
          <w:sz w:val="27"/>
          <w:szCs w:val="27"/>
        </w:rPr>
        <w:t xml:space="preserve"> – заведующий сектором</w:t>
      </w:r>
      <w:r>
        <w:rPr>
          <w:sz w:val="27"/>
          <w:szCs w:val="27"/>
        </w:rPr>
        <w:t xml:space="preserve"> отдела контроля и регулирования тарифов в сфере водоснабжения и водоотведения  </w:t>
      </w:r>
      <w:r>
        <w:rPr>
          <w:bCs/>
          <w:sz w:val="27"/>
          <w:szCs w:val="27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u w:val="none"/>
          <w:lang w:val="ru-RU" w:eastAsia="ru-RU" w:bidi="ar-SA"/>
        </w:rPr>
        <w:t xml:space="preserve"> - представители организаций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146 (МУП «ЖКХ «Южное» МО «Харабалинский район», ТЭ, г. Харабали)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Об установлении МУП «ЖКХ «Южное» МО «Харабалинский район» тарифов на тепловую энергию (мощность), поставляемую потребителям, на 2026-2030 годы (Кочковатка, Сасыколи)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Асанова Ксения Сергеевна</w:t>
      </w:r>
      <w:r>
        <w:rPr>
          <w:bCs/>
          <w:sz w:val="28"/>
          <w:szCs w:val="28"/>
        </w:rPr>
        <w:t xml:space="preserve"> – начальник</w:t>
      </w:r>
      <w:r>
        <w:rPr>
          <w:sz w:val="28"/>
          <w:szCs w:val="28"/>
        </w:rPr>
        <w:t xml:space="preserve"> отдела к</w:t>
      </w:r>
      <w:r>
        <w:rPr>
          <w:b w:val="false"/>
          <w:bCs w:val="false"/>
          <w:sz w:val="28"/>
          <w:szCs w:val="28"/>
        </w:rPr>
        <w:t>онтроля и регулирования тарифов в сфере поставок тепловой энергии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Приглашенные: </w:t>
      </w:r>
      <w:r>
        <w:rPr>
          <w:sz w:val="28"/>
          <w:szCs w:val="28"/>
        </w:rPr>
        <w:t xml:space="preserve"> - представители организаций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изменений в постановление службы по тарифам Астраханской области от 20.12.2023 № 129 (МУП г. Астрахани «Коммунэнерго»,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130 (МУП г. Астрахани «Коммунэнерго», теплоноситель)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06.12.2023 № 77 (ООО «ТопЭнерго»,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06.12.2023 № 78 (ООО «ТопЭнерго», теплоноситель)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О внесении изменений в постановление службы по тарифам Астраханской области от 13.12.2023 № 108 (ОАО «РЖД», тепловая энергия)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Сивриткина Мария Алексеевна - заведующий сектором отдела контроля и регулирования тарифов в сфере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- представители организаций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/>
      </w:pPr>
      <w:r>
        <w:rPr>
          <w:rFonts w:eastAsia="Times New Roman" w:cs="Times New Roman"/>
          <w:b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135 (МУП ЖКХ МО «Поселок Верхний Баскунчак»,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136 (МУП ЖКХ МО «Поселок Нижний Баскунчак»,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137 (МУП ЖКХ МО «Поселок Нижний Баскунчак», теплоноситель)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13.12.2023 № 111 (МУП «Камызякгорсети», ТЭ)</w:t>
      </w:r>
      <w:r>
        <w:rPr>
          <w:b w:val="false"/>
          <w:bCs w:val="false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Нурматова Светална Александровна — главный специалист отдела контроля и регулирования тарифов в сфере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- представители организаций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06.12.2023 № 80 (МУП «Никольское» МО «Енотаевский район», ТЭ, Никольское)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изменений в постановление службы по тарифам Астраханской области от 06.12.2023 № 81 (МУП «Никольское» МО «Енотаевский район», ТЭ, Иваново, Копановка)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изменений в постановление службы по тарифам Астраханской области от 06.12.2023 № 82 (МУП «Никольское» МО «Енотаевский район», ТЭ, Пришиб, Ветлянка)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 внесении изменения в постановление службы по тарифам Астраханской области от 04.12.2024 № 75 (МУП «Теплоснабжение» МО «Город Нариманов», ТЭ)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Чунаева Татьяна Анатольевна - заведующий сектором отдела контроля и регулирования тарифов в сфере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- представители организаций</w:t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LibreOffice/24.8.4.2$Linux_X86_64 LibreOffice_project/480$Build-2</Application>
  <AppVersion>15.0000</AppVersion>
  <Pages>4</Pages>
  <Words>940</Words>
  <Characters>5922</Characters>
  <CharactersWithSpaces>6864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2025-12-17T16:41:28Z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