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08 декабря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ул. Кирова / пер. Театральный, 19/4 </w:t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360" w:left="786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 утверждении программ профилактики рисков причинения вреда (ущерба) охраняемым законом ценностям на 2026 год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b/>
          <w:bCs/>
        </w:rPr>
      </w:pPr>
      <w:r>
        <w:rPr>
          <w:b/>
          <w:bCs/>
          <w:sz w:val="28"/>
          <w:szCs w:val="28"/>
        </w:rPr>
        <w:t>Докладчик: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Чунакова Нина Ивановна</w:t>
      </w:r>
      <w:r>
        <w:rPr>
          <w:sz w:val="28"/>
          <w:szCs w:val="28"/>
        </w:rPr>
        <w:t xml:space="preserve"> – начальник отдела контроля и регулирования тарифов в сфере поставок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b/>
          <w:bCs/>
        </w:rPr>
      </w:pPr>
      <w:r>
        <w:rPr>
          <w:b/>
          <w:bCs/>
          <w:sz w:val="28"/>
          <w:szCs w:val="28"/>
        </w:rPr>
        <w:t>Приглашенные: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нет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24.10.2024 № 26 (ООО «ЛУКОЙЛ - Астраханьэнерго», услуги по передаче тепловой энергии, теплоносителя)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службы по тарифам Астраханской области от 22.11.2023 № 36 (ООО «Астраханские тепловые сети», ТЭ, котельные № 13, 28)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22.11.2023 № 37 (ООО «Астраханские тепловые сети», теплоноситель, котельная № 28)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25.11.2022 № 144 (МП «Теплосети», ТЭ)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25.11.2022 № 145 (МП «Теплосети», теплоноситель)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Потапова Елена Владимировна</w:t>
      </w:r>
      <w:r>
        <w:rPr>
          <w:bCs/>
          <w:sz w:val="28"/>
          <w:szCs w:val="28"/>
        </w:rPr>
        <w:t xml:space="preserve"> – заместитель начальника отдела контроля и регулирования тарифов в сфере поставок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  <w:u w:val="none"/>
        </w:rPr>
        <w:t>представители организаций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изменений в постановление службы по тарифам Астраханской области от 13.12.2023 № 108 (ОАО «РЖД», ТЭ)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13.12.2023 № 109 (ОАО «РЖД», теплоноситель)</w:t>
        <w:tab/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Сивриткина Мария Алексеевна</w:t>
      </w:r>
      <w:r>
        <w:rPr>
          <w:bCs/>
          <w:sz w:val="28"/>
          <w:szCs w:val="28"/>
        </w:rPr>
        <w:t xml:space="preserve"> – заведующий сектором отдела контроля и регулирования тарифов в сфере поставок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  <w:u w:val="none"/>
        </w:rPr>
        <w:t>представители организаций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22.11.2023 № 48 (АО «Аэропорт Астрахань», ТЭ)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13.12.2023 № 110 (ООО «Электробыт», ТЭ)</w:t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22.11.2022 № 132 (МУП «Икрянинское КЭП», ТЭ)</w:t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22.11.2023 № 41 (МУП «Ресурс» МО «Рабочий поселок Красные Баррикады», ТЭ)</w:t>
        <w:tab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Асанова Ксения Сергеевна</w:t>
      </w:r>
      <w:r>
        <w:rPr>
          <w:bCs/>
          <w:sz w:val="28"/>
          <w:szCs w:val="28"/>
        </w:rPr>
        <w:t xml:space="preserve"> – начальник отдела контроля и регулирования тарифов в сфере поставок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  <w:u w:val="none"/>
        </w:rPr>
        <w:t>представители организаций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ind w:hanging="360" w:left="786"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06.12.2023 № 84 (МУП «Тепло» с. Оранжереи, тепловая энергия)</w:t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06.12.2023 № 86 (МУП «ЖКХ» п. Волго-Каспийский, ТЭ)</w:t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18.12.2023 № 125 (МУП «Авангард», ТЭ)</w:t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06.12.2023 № 85 (МКУ «ЕДДС Наримановского района», ТЭ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Нурматова Светлана Александровна</w:t>
      </w:r>
      <w:r>
        <w:rPr>
          <w:bCs/>
          <w:sz w:val="28"/>
          <w:szCs w:val="28"/>
        </w:rPr>
        <w:t xml:space="preserve"> – главный специалист отдела контроля и регулирования тарифов в сфере поставок тепловой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  <w:u w:val="none"/>
        </w:rPr>
        <w:t>представители организаций</w:t>
      </w:r>
    </w:p>
    <w:p>
      <w:pPr>
        <w:pStyle w:val="ListParagraph"/>
        <w:widowControl w:val="false"/>
        <w:bidi w:val="0"/>
        <w:spacing w:lineRule="auto" w:line="240"/>
        <w:ind w:left="786"/>
        <w:jc w:val="both"/>
        <w:rPr>
          <w:rFonts w:ascii="Times New Roman" w:hAnsi="Times New Roman" w:eastAsia="Times New Roman" w:cs="Times New Roman"/>
          <w:bCs w:val="false"/>
          <w:color w:val="auto"/>
          <w:kern w:val="0"/>
          <w:sz w:val="20"/>
          <w:szCs w:val="20"/>
          <w:u w:val="none"/>
          <w:lang w:val="ru-RU" w:eastAsia="ru-RU" w:bidi="ar-SA"/>
        </w:rPr>
      </w:pPr>
      <w:r>
        <w:rPr>
          <w:rFonts w:eastAsia="Times New Roman" w:cs="Times New Roman"/>
          <w:bCs w:val="false"/>
          <w:color w:val="auto"/>
          <w:kern w:val="0"/>
          <w:sz w:val="20"/>
          <w:szCs w:val="20"/>
          <w:u w:val="none"/>
          <w:lang w:val="ru-RU" w:eastAsia="ru-RU" w:bidi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ind w:hanging="360" w:left="786"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11.12.2024 № 117 (МБУ «Дирекция ЖКХ», ТЭ)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22.11.2023 № 46 (МУП «Водопроводные сети» МО «Енотаевский район», ТЭ)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Чунаева Татьяна Анатольевна</w:t>
      </w:r>
      <w:r>
        <w:rPr>
          <w:bCs/>
          <w:sz w:val="28"/>
          <w:szCs w:val="28"/>
        </w:rPr>
        <w:t xml:space="preserve"> – заведующий сектором отдела контроля и регулирования тарифов в сфере поставок тепловой энергии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представители организации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Application>LibreOffice/24.8.4.2$Linux_X86_64 LibreOffice_project/480$Build-2</Application>
  <AppVersion>15.0000</AppVersion>
  <Pages>2</Pages>
  <Words>516</Words>
  <Characters>3216</Characters>
  <CharactersWithSpaces>3723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2025-12-08T09:58:58Z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