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D3" w:rsidRDefault="00E66315">
      <w:pPr>
        <w:suppressAutoHyphens/>
        <w:jc w:val="center"/>
      </w:pPr>
      <w:r>
        <w:rPr>
          <w:sz w:val="27"/>
          <w:szCs w:val="27"/>
        </w:rPr>
        <w:t>Пояснительная записка</w:t>
      </w:r>
    </w:p>
    <w:p w:rsidR="002B12D3" w:rsidRDefault="00E66315">
      <w:pPr>
        <w:suppressAutoHyphens/>
        <w:jc w:val="center"/>
      </w:pPr>
      <w:r>
        <w:rPr>
          <w:sz w:val="27"/>
          <w:szCs w:val="27"/>
        </w:rPr>
        <w:t>к проекту постановления Правительства Астраханской области</w:t>
      </w:r>
    </w:p>
    <w:p w:rsidR="002B12D3" w:rsidRDefault="00E66315">
      <w:pPr>
        <w:tabs>
          <w:tab w:val="left" w:pos="4111"/>
          <w:tab w:val="left" w:pos="4253"/>
        </w:tabs>
        <w:suppressAutoHyphens/>
        <w:ind w:firstLine="142"/>
        <w:jc w:val="center"/>
        <w:rPr>
          <w:sz w:val="27"/>
          <w:szCs w:val="27"/>
        </w:rPr>
      </w:pPr>
      <w:r>
        <w:rPr>
          <w:sz w:val="27"/>
          <w:szCs w:val="27"/>
        </w:rPr>
        <w:t>«О тарифах на перемещение и хранение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, М, В и D массой до 3,5 тонны на территории </w:t>
      </w:r>
      <w:r>
        <w:rPr>
          <w:sz w:val="27"/>
          <w:szCs w:val="27"/>
        </w:rPr>
        <w:br/>
        <w:t xml:space="preserve">Астраханской области и сроке оплаты» </w:t>
      </w:r>
    </w:p>
    <w:p w:rsidR="002B12D3" w:rsidRDefault="002B12D3">
      <w:pPr>
        <w:suppressAutoHyphens/>
        <w:ind w:firstLine="709"/>
        <w:jc w:val="both"/>
        <w:rPr>
          <w:sz w:val="27"/>
          <w:szCs w:val="27"/>
        </w:rPr>
      </w:pPr>
    </w:p>
    <w:p w:rsidR="002B12D3" w:rsidRDefault="00E66315">
      <w:pPr>
        <w:suppressAutoHyphens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требованиями части 11 статьи 27.13 Кодекса Российской Федерации об административных правонарушениях лицо, привлеченное к административной ответственности за административное правонарушение, повлекшее применение задержания транспортного средства, оплачивает стоимость перемещения и хранения задержанного транспортного средства в сроки и по тарифам, которые устанавливаются уполномоченным органом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исполнительной власти</w:t>
      </w:r>
      <w:proofErr w:type="gramEnd"/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  <w:proofErr w:type="gramEnd"/>
    </w:p>
    <w:p w:rsidR="002B12D3" w:rsidRDefault="00E66315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Приказом Федеральной антимонопольной службы от 15.08.2016 № 1145/16 утверждены методические указания по расчету тарифов на перемещение и хранение задержанных транспортных средств и установлению сроков оплаты (далее – Методические указания).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Положением о службе по тарифам Астраханской области, утвержденным постановлением Правительства Астраханской области от 06.04.2005 № 49-П, служба по тарифам Астраханской области (далее – Служба) является исполнительным органом Астраханской области, осуществляющим в порядке, установленном Правительством Астраханской области, государственное регулирование тарифов на перемещение и хранение задержанных транспортных средств.</w:t>
      </w:r>
    </w:p>
    <w:p w:rsidR="002B12D3" w:rsidRDefault="00E66315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Пунктом 4 Методических указаний определено, что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исполнителя услуг – коммерческая организация, некоммерческая организация, осуществляющая деятельность, приносящую ей доход, индивидуальный предприниматель по перемещению и (или) хранению задержанных транспортных средств (далее – исполнитель услуг). Начальной максимальной ценой таких торгов является базовый уровень тарифов, определенный органами регулирования в соответствии с положениями Методических указаний.</w:t>
      </w:r>
    </w:p>
    <w:p w:rsidR="002B12D3" w:rsidRDefault="00E66315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Постановлением Правительства Астраханской области от 01.10.2025 </w:t>
      </w:r>
      <w:r>
        <w:rPr>
          <w:sz w:val="27"/>
          <w:szCs w:val="27"/>
        </w:rPr>
        <w:br/>
        <w:t>№ 639-П «О базовом уровне тарифов на перемещение и хранение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Астраханской области» определен базовый уровень тарифов на перемещение и хранение задержанных транспортных средств на 2026 год: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на перемещение одного задержанного транспортного средства в границах городского округа, городского поселения, сельского поселения: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и М – 3 356 руб./ед.;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категорий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и D массой до 3,5 тонны – 3 892 руб./ед.;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2) на перемещение задержанного транспортного средства в случае задержания за границей городского округа, городского поселения, сельского поселения от места задержания транспортного средства до специализированной стоянки – 110,36 руб./</w:t>
      </w:r>
      <w:proofErr w:type="gramStart"/>
      <w:r>
        <w:rPr>
          <w:sz w:val="27"/>
          <w:szCs w:val="27"/>
        </w:rPr>
        <w:t>км</w:t>
      </w:r>
      <w:proofErr w:type="gramEnd"/>
      <w:r>
        <w:rPr>
          <w:sz w:val="27"/>
          <w:szCs w:val="27"/>
        </w:rPr>
        <w:t>;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на хранение задержанных транспортных средств: 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и М – 40 руб./час;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категорий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и D массой до 3,5 тонны – 69 руб./час.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Согласно направленному в Службу в соответствии с требованиями пункта 26 Правил государственного регулирования тарифов (цен) на продукцию производственно-технического назначения, товары народного потребления и услуги, утвержденных постановлением Правительства Астраханской области от 02.07.2008 № 346-П, обращению министерства транспорта и дорожной инфраструктуры Астраханской области (исходящий № 103-06.03-01-55/7755 от 02.12.2025, регистрационный № 307/3118 от 02.12.2025) проведенные торги по выбору исполнителя услуг по перемещению и</w:t>
      </w:r>
      <w:proofErr w:type="gramEnd"/>
      <w:r>
        <w:rPr>
          <w:sz w:val="27"/>
          <w:szCs w:val="27"/>
        </w:rPr>
        <w:t xml:space="preserve"> хранению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Астраханской области на 2026 год признаны несостоявшимися (протокол от 02.12.2025).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абзацем 2 пункта 4 Методических указаний в случае признания торгов </w:t>
      </w:r>
      <w:proofErr w:type="gramStart"/>
      <w:r>
        <w:rPr>
          <w:sz w:val="27"/>
          <w:szCs w:val="27"/>
        </w:rPr>
        <w:t>несостоявшимися</w:t>
      </w:r>
      <w:proofErr w:type="gramEnd"/>
      <w:r>
        <w:rPr>
          <w:sz w:val="27"/>
          <w:szCs w:val="27"/>
        </w:rPr>
        <w:t xml:space="preserve"> орган регулирования устанавливает тариф в размере не выше определенного базового уровня.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Кроме того, в соответствии с требованиями пункта 7 Методических указаний и части 1 статьи 5 Закона Астраханской области от 02.08.2012 </w:t>
      </w:r>
      <w:r>
        <w:rPr>
          <w:sz w:val="27"/>
          <w:szCs w:val="27"/>
        </w:rPr>
        <w:br/>
        <w:t>№ 43/2012-ОЗ «О порядке перемещения задержанных транспортных средств на специализированную стоянку, их хранения и возврата, а также оплаты стоимости перемещения и хранения задержанных транспортных средств» необходимо установить срок оплаты (отсрочки оплаты) стоимости перемещения и хранения задержанных транспортных средств.</w:t>
      </w:r>
      <w:proofErr w:type="gramEnd"/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 учетом изложенного, Службой подготовлен проект постановления Правительства Астраханской области «О тарифах на перемещение и хранение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Астраханской области и сроке оплаты» (далее – проект).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Принятие постановления Правительства Астраханской области «О тарифах на перемещение и хранение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Астраханской области и сроке оплаты»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 не содержит положения, устанавливающие для </w:t>
      </w:r>
      <w:proofErr w:type="spellStart"/>
      <w:r>
        <w:rPr>
          <w:sz w:val="27"/>
          <w:szCs w:val="27"/>
        </w:rPr>
        <w:t>правоприменителя</w:t>
      </w:r>
      <w:proofErr w:type="spellEnd"/>
      <w:r>
        <w:rPr>
          <w:sz w:val="27"/>
          <w:szCs w:val="27"/>
        </w:rPr>
        <w:t xml:space="preserve"> необоснованно широкие пределы усмотрения или возможность необоснованного </w:t>
      </w:r>
      <w:r>
        <w:rPr>
          <w:sz w:val="27"/>
          <w:szCs w:val="27"/>
        </w:rPr>
        <w:lastRenderedPageBreak/>
        <w:t>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B12D3" w:rsidRDefault="00E6631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Проект для проведения независимой антикоррупционной экспертизы размещен 04.12.2025 на официальном портале антикоррупционной экспертизы и в целях выявления рисков нарушения антимонопольного законодательства на официальном сайте Службы (https://tarif.astrobl.ru) в информационно-телекоммуникационной сети «Интернет».</w:t>
      </w:r>
    </w:p>
    <w:p w:rsidR="002B12D3" w:rsidRDefault="00E66315">
      <w:pPr>
        <w:widowControl w:val="0"/>
        <w:suppressAutoHyphens/>
        <w:ind w:firstLine="709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В проекте отсутствуют сведения, способствующие возникновению рисков нарушения антимонопольного законодательства.</w:t>
      </w:r>
    </w:p>
    <w:p w:rsidR="002B12D3" w:rsidRDefault="002B12D3">
      <w:pPr>
        <w:widowControl w:val="0"/>
        <w:ind w:firstLine="851"/>
        <w:jc w:val="both"/>
        <w:rPr>
          <w:color w:val="FF0000"/>
          <w:sz w:val="27"/>
          <w:szCs w:val="27"/>
        </w:rPr>
      </w:pPr>
    </w:p>
    <w:p w:rsidR="002B12D3" w:rsidRDefault="002B12D3">
      <w:pPr>
        <w:widowControl w:val="0"/>
        <w:ind w:firstLine="851"/>
        <w:jc w:val="both"/>
        <w:rPr>
          <w:color w:val="FF0000"/>
          <w:sz w:val="27"/>
          <w:szCs w:val="27"/>
        </w:rPr>
      </w:pPr>
    </w:p>
    <w:p w:rsidR="002B12D3" w:rsidRDefault="002B12D3">
      <w:pPr>
        <w:widowControl w:val="0"/>
        <w:ind w:firstLine="851"/>
        <w:jc w:val="both"/>
        <w:rPr>
          <w:color w:val="FF0000"/>
          <w:sz w:val="27"/>
          <w:szCs w:val="27"/>
        </w:rPr>
      </w:pPr>
    </w:p>
    <w:p w:rsidR="002B12D3" w:rsidRDefault="00E66315">
      <w:pPr>
        <w:rPr>
          <w:sz w:val="27"/>
          <w:szCs w:val="27"/>
        </w:rPr>
      </w:pPr>
      <w:r>
        <w:rPr>
          <w:sz w:val="27"/>
          <w:szCs w:val="27"/>
        </w:rPr>
        <w:t>Руководитель службы по тарифам</w:t>
      </w:r>
    </w:p>
    <w:p w:rsidR="002B12D3" w:rsidRDefault="00E66315">
      <w:pPr>
        <w:rPr>
          <w:sz w:val="27"/>
          <w:szCs w:val="27"/>
        </w:rPr>
        <w:sectPr w:rsidR="002B12D3" w:rsidSect="00E66315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sz w:val="27"/>
          <w:szCs w:val="27"/>
        </w:rPr>
        <w:t>Астраханской области                                                                              А.А. Свиридов</w:t>
      </w: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Pr="00684EC0" w:rsidRDefault="002B12D3">
      <w:pPr>
        <w:ind w:firstLine="709"/>
        <w:rPr>
          <w:color w:val="FF0000"/>
          <w:sz w:val="28"/>
          <w:szCs w:val="32"/>
        </w:rPr>
      </w:pPr>
    </w:p>
    <w:p w:rsidR="002B12D3" w:rsidRPr="00684EC0" w:rsidRDefault="002B12D3">
      <w:pPr>
        <w:ind w:firstLine="709"/>
        <w:rPr>
          <w:color w:val="FF0000"/>
          <w:sz w:val="28"/>
          <w:szCs w:val="32"/>
        </w:rPr>
      </w:pPr>
    </w:p>
    <w:p w:rsidR="002B12D3" w:rsidRDefault="002B12D3">
      <w:pPr>
        <w:ind w:firstLine="709"/>
        <w:rPr>
          <w:color w:val="FF0000"/>
          <w:sz w:val="28"/>
          <w:szCs w:val="28"/>
        </w:rPr>
      </w:pPr>
    </w:p>
    <w:p w:rsidR="002B12D3" w:rsidRDefault="002B12D3">
      <w:pPr>
        <w:ind w:firstLine="709"/>
        <w:rPr>
          <w:color w:val="FF0000"/>
          <w:sz w:val="12"/>
        </w:rPr>
      </w:pPr>
    </w:p>
    <w:p w:rsidR="002B12D3" w:rsidRDefault="00E66315" w:rsidP="00684EC0">
      <w:pPr>
        <w:tabs>
          <w:tab w:val="left" w:pos="4111"/>
          <w:tab w:val="left" w:pos="4253"/>
        </w:tabs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О тарифах на перемещение и хранение задержанных транспортных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ханской области и сроке оплаты</w:t>
      </w:r>
    </w:p>
    <w:p w:rsidR="002B12D3" w:rsidRDefault="002B12D3">
      <w:pPr>
        <w:ind w:right="5101"/>
        <w:jc w:val="both"/>
        <w:rPr>
          <w:sz w:val="27"/>
          <w:szCs w:val="27"/>
        </w:rPr>
      </w:pPr>
    </w:p>
    <w:p w:rsidR="002B12D3" w:rsidRDefault="002B12D3">
      <w:pPr>
        <w:ind w:right="5101"/>
        <w:jc w:val="both"/>
        <w:rPr>
          <w:sz w:val="27"/>
          <w:szCs w:val="27"/>
        </w:rPr>
      </w:pPr>
    </w:p>
    <w:p w:rsidR="002B12D3" w:rsidRDefault="002B12D3">
      <w:pPr>
        <w:ind w:right="5101"/>
        <w:jc w:val="both"/>
        <w:rPr>
          <w:sz w:val="27"/>
          <w:szCs w:val="27"/>
        </w:rPr>
      </w:pPr>
    </w:p>
    <w:p w:rsidR="002B12D3" w:rsidRDefault="00E6631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hyperlink r:id="rId10">
        <w:r>
          <w:rPr>
            <w:rFonts w:eastAsiaTheme="minorHAnsi"/>
            <w:sz w:val="27"/>
            <w:szCs w:val="27"/>
            <w:lang w:eastAsia="en-US"/>
          </w:rPr>
          <w:t>Кодексом</w:t>
        </w:r>
      </w:hyperlink>
      <w:r>
        <w:rPr>
          <w:rFonts w:eastAsiaTheme="minorHAnsi"/>
          <w:sz w:val="27"/>
          <w:szCs w:val="27"/>
          <w:lang w:eastAsia="en-US"/>
        </w:rPr>
        <w:t xml:space="preserve"> Российской Федерации об административных правонарушениях, </w:t>
      </w:r>
      <w:r>
        <w:rPr>
          <w:sz w:val="27"/>
          <w:szCs w:val="27"/>
        </w:rPr>
        <w:t>приказом Федеральной антимонопольной службы от 15.08.2016 № 1145/16 «Об утверждении Методических указаний по расчету т</w:t>
      </w:r>
      <w:r>
        <w:rPr>
          <w:sz w:val="27"/>
          <w:szCs w:val="27"/>
        </w:rPr>
        <w:t>а</w:t>
      </w:r>
      <w:r>
        <w:rPr>
          <w:sz w:val="27"/>
          <w:szCs w:val="27"/>
        </w:rPr>
        <w:t>рифов на перемещение и хранение задержанных транспортных средств и уст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новлению сроков оплаты»</w:t>
      </w:r>
    </w:p>
    <w:p w:rsidR="002B12D3" w:rsidRDefault="00E66315">
      <w:pPr>
        <w:jc w:val="both"/>
        <w:rPr>
          <w:sz w:val="27"/>
          <w:szCs w:val="27"/>
        </w:rPr>
      </w:pPr>
      <w:r>
        <w:rPr>
          <w:sz w:val="27"/>
          <w:szCs w:val="27"/>
        </w:rPr>
        <w:t>Правительство Астраханской области ПОСТАНОВЛЯЕТ:</w:t>
      </w:r>
    </w:p>
    <w:p w:rsidR="002B12D3" w:rsidRDefault="00E66315">
      <w:pPr>
        <w:pStyle w:val="af"/>
        <w:widowControl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Установить тарифы на перемещение и хранение задержанных тран</w:t>
      </w:r>
      <w:r>
        <w:rPr>
          <w:sz w:val="27"/>
          <w:szCs w:val="27"/>
        </w:rPr>
        <w:t>с</w:t>
      </w:r>
      <w:r>
        <w:rPr>
          <w:sz w:val="27"/>
          <w:szCs w:val="27"/>
        </w:rPr>
        <w:t>портных средств категорий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, М, В и D массой до 3,5 тонны на территории Астраханской области согласно приложению к настоящему постановлению.</w:t>
      </w:r>
    </w:p>
    <w:p w:rsidR="002B12D3" w:rsidRDefault="00E66315">
      <w:pPr>
        <w:pStyle w:val="af"/>
        <w:widowControl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Установить, что о</w:t>
      </w:r>
      <w:r>
        <w:rPr>
          <w:rFonts w:eastAsiaTheme="minorHAnsi"/>
          <w:sz w:val="27"/>
          <w:szCs w:val="27"/>
          <w:lang w:eastAsia="en-US"/>
        </w:rPr>
        <w:t xml:space="preserve">плата расходов на перемещение </w:t>
      </w:r>
      <w:r>
        <w:rPr>
          <w:sz w:val="27"/>
          <w:szCs w:val="27"/>
        </w:rPr>
        <w:t xml:space="preserve">и хранение </w:t>
      </w:r>
      <w:r>
        <w:rPr>
          <w:rFonts w:eastAsiaTheme="minorHAnsi"/>
          <w:sz w:val="27"/>
          <w:szCs w:val="27"/>
          <w:lang w:eastAsia="en-US"/>
        </w:rPr>
        <w:t>заде</w:t>
      </w:r>
      <w:r>
        <w:rPr>
          <w:rFonts w:eastAsiaTheme="minorHAnsi"/>
          <w:sz w:val="27"/>
          <w:szCs w:val="27"/>
          <w:lang w:eastAsia="en-US"/>
        </w:rPr>
        <w:t>р</w:t>
      </w:r>
      <w:r>
        <w:rPr>
          <w:rFonts w:eastAsiaTheme="minorHAnsi"/>
          <w:sz w:val="27"/>
          <w:szCs w:val="27"/>
          <w:lang w:eastAsia="en-US"/>
        </w:rPr>
        <w:t>жанного транспортного средства осуществляется исходя из вида задержанного транспортного средства.</w:t>
      </w:r>
    </w:p>
    <w:p w:rsidR="002B12D3" w:rsidRDefault="00E66315">
      <w:pPr>
        <w:pStyle w:val="af"/>
        <w:widowControl w:val="0"/>
        <w:ind w:left="0" w:firstLine="709"/>
        <w:jc w:val="both"/>
        <w:rPr>
          <w:sz w:val="27"/>
          <w:szCs w:val="27"/>
        </w:rPr>
      </w:pPr>
      <w:bookmarkStart w:id="0" w:name="sub_2"/>
      <w:r>
        <w:rPr>
          <w:sz w:val="27"/>
          <w:szCs w:val="27"/>
        </w:rPr>
        <w:t>3. </w:t>
      </w:r>
      <w:proofErr w:type="gramStart"/>
      <w:r>
        <w:rPr>
          <w:sz w:val="27"/>
          <w:szCs w:val="27"/>
        </w:rPr>
        <w:t>Установить, что при определении стоимости оплаты расходов на пер</w:t>
      </w:r>
      <w:r>
        <w:rPr>
          <w:sz w:val="27"/>
          <w:szCs w:val="27"/>
        </w:rPr>
        <w:t>е</w:t>
      </w:r>
      <w:r>
        <w:rPr>
          <w:sz w:val="27"/>
          <w:szCs w:val="27"/>
        </w:rPr>
        <w:t>мещение транспортного средства, задержанного за границей городского округа, городского поселения, сельского поселения, от места задержания транспортного средства до специализированной стоянки и оплаты расходов на хранение з</w:t>
      </w:r>
      <w:r>
        <w:rPr>
          <w:sz w:val="27"/>
          <w:szCs w:val="27"/>
        </w:rPr>
        <w:t>а</w:t>
      </w:r>
      <w:r>
        <w:rPr>
          <w:sz w:val="27"/>
          <w:szCs w:val="27"/>
        </w:rPr>
        <w:t>держанных транспортных средств применяется округление до суммы, кратной 50 копейкам, при этом сумма до 25 копеек округляется до целого рубля в мен</w:t>
      </w:r>
      <w:r>
        <w:rPr>
          <w:sz w:val="27"/>
          <w:szCs w:val="27"/>
        </w:rPr>
        <w:t>ь</w:t>
      </w:r>
      <w:r>
        <w:rPr>
          <w:sz w:val="27"/>
          <w:szCs w:val="27"/>
        </w:rPr>
        <w:t>шую сторону, от 25 до 75</w:t>
      </w:r>
      <w:proofErr w:type="gramEnd"/>
      <w:r>
        <w:rPr>
          <w:sz w:val="27"/>
          <w:szCs w:val="27"/>
        </w:rPr>
        <w:t xml:space="preserve"> копеек – до 50 копеек, от 75 копеек и более – до цел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го рубля в большую сторону.</w:t>
      </w:r>
      <w:bookmarkEnd w:id="0"/>
    </w:p>
    <w:p w:rsidR="002B12D3" w:rsidRDefault="00E66315">
      <w:pPr>
        <w:pStyle w:val="af"/>
        <w:widowControl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 Установить, что срок оплаты (отсрочки оплаты) стоимости перемещ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 и хранения задержанных транспортных средств составляет 30 дней со дня перемещения задержанного транспортного средства.</w:t>
      </w:r>
    </w:p>
    <w:p w:rsidR="002B12D3" w:rsidRDefault="00E66315">
      <w:pPr>
        <w:pStyle w:val="af"/>
        <w:widowControl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5. Постановление вступает в силу с 01.01.2026 и действует по 31.12.2026.</w:t>
      </w:r>
    </w:p>
    <w:p w:rsidR="002B12D3" w:rsidRDefault="002B12D3">
      <w:pPr>
        <w:ind w:left="284" w:firstLine="540"/>
        <w:jc w:val="both"/>
        <w:rPr>
          <w:sz w:val="27"/>
          <w:szCs w:val="27"/>
        </w:rPr>
      </w:pPr>
    </w:p>
    <w:p w:rsidR="002B12D3" w:rsidRDefault="002B12D3">
      <w:pPr>
        <w:pStyle w:val="ConsNonformat"/>
        <w:widowControl/>
        <w:suppressAutoHyphens w:val="0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:rsidR="002B12D3" w:rsidRDefault="002B12D3">
      <w:pPr>
        <w:pStyle w:val="ConsNonformat"/>
        <w:widowControl/>
        <w:suppressAutoHyphens w:val="0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:rsidR="002B12D3" w:rsidRDefault="00E66315">
      <w:pPr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Вице-губернатор – председатель </w:t>
      </w:r>
    </w:p>
    <w:p w:rsidR="002B12D3" w:rsidRDefault="00E66315">
      <w:pPr>
        <w:jc w:val="both"/>
        <w:outlineLvl w:val="0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>Правительства Астраханской области                                              Д.А. Афанасьев</w:t>
      </w:r>
    </w:p>
    <w:p w:rsidR="005C3828" w:rsidRDefault="005C3828">
      <w:pPr>
        <w:ind w:left="6237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2B12D3" w:rsidRDefault="00E66315" w:rsidP="00923D88">
      <w:pPr>
        <w:ind w:left="6663"/>
        <w:jc w:val="both"/>
        <w:outlineLvl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lastRenderedPageBreak/>
        <w:t>Приложение</w:t>
      </w:r>
    </w:p>
    <w:p w:rsidR="002B12D3" w:rsidRDefault="00E66315" w:rsidP="00923D88">
      <w:pPr>
        <w:ind w:left="6663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к постановлению </w:t>
      </w:r>
    </w:p>
    <w:p w:rsidR="002B12D3" w:rsidRDefault="00E66315" w:rsidP="00923D88">
      <w:pPr>
        <w:ind w:left="6663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>Правительства</w:t>
      </w:r>
    </w:p>
    <w:p w:rsidR="002B12D3" w:rsidRDefault="00E66315" w:rsidP="00923D88">
      <w:pPr>
        <w:ind w:left="6663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>Астраханской области</w:t>
      </w:r>
    </w:p>
    <w:p w:rsidR="002B12D3" w:rsidRDefault="00E66315" w:rsidP="00923D88">
      <w:pPr>
        <w:ind w:left="666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от                      № 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E66315" w:rsidP="004C24D1">
      <w:pPr>
        <w:jc w:val="center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Тарифы на перемещение и хранение </w:t>
      </w:r>
      <w:proofErr w:type="gramStart"/>
      <w:r>
        <w:rPr>
          <w:rFonts w:eastAsiaTheme="minorHAnsi"/>
          <w:bCs/>
          <w:sz w:val="27"/>
          <w:szCs w:val="27"/>
          <w:lang w:eastAsia="en-US"/>
        </w:rPr>
        <w:t>задержанных</w:t>
      </w:r>
      <w:proofErr w:type="gramEnd"/>
    </w:p>
    <w:p w:rsidR="002B12D3" w:rsidRDefault="00E66315" w:rsidP="004C24D1">
      <w:pPr>
        <w:widowControl w:val="0"/>
        <w:jc w:val="center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>транспортных средст</w:t>
      </w:r>
      <w:bookmarkStart w:id="1" w:name="_GoBack"/>
      <w:bookmarkEnd w:id="1"/>
      <w:r>
        <w:rPr>
          <w:rFonts w:eastAsiaTheme="minorHAnsi"/>
          <w:bCs/>
          <w:sz w:val="27"/>
          <w:szCs w:val="27"/>
          <w:lang w:eastAsia="en-US"/>
        </w:rPr>
        <w:t>в категорий</w:t>
      </w:r>
      <w:proofErr w:type="gramStart"/>
      <w:r>
        <w:rPr>
          <w:rFonts w:eastAsiaTheme="minorHAnsi"/>
          <w:bCs/>
          <w:sz w:val="27"/>
          <w:szCs w:val="27"/>
          <w:lang w:eastAsia="en-US"/>
        </w:rPr>
        <w:t xml:space="preserve"> А</w:t>
      </w:r>
      <w:proofErr w:type="gramEnd"/>
      <w:r>
        <w:rPr>
          <w:rFonts w:eastAsiaTheme="minorHAnsi"/>
          <w:bCs/>
          <w:sz w:val="27"/>
          <w:szCs w:val="27"/>
          <w:lang w:eastAsia="en-US"/>
        </w:rPr>
        <w:t xml:space="preserve">, М, В и D массой до 3,5 тонны </w:t>
      </w:r>
      <w:r>
        <w:rPr>
          <w:rFonts w:eastAsiaTheme="minorHAnsi"/>
          <w:bCs/>
          <w:sz w:val="27"/>
          <w:szCs w:val="27"/>
          <w:lang w:eastAsia="en-US"/>
        </w:rPr>
        <w:br/>
        <w:t xml:space="preserve">на территории Астраханской области </w:t>
      </w:r>
    </w:p>
    <w:p w:rsidR="002B12D3" w:rsidRDefault="002B12D3">
      <w:pPr>
        <w:jc w:val="center"/>
        <w:rPr>
          <w:sz w:val="28"/>
          <w:szCs w:val="28"/>
        </w:rPr>
      </w:pPr>
    </w:p>
    <w:tbl>
      <w:tblPr>
        <w:tblW w:w="487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6"/>
        <w:gridCol w:w="2265"/>
        <w:gridCol w:w="1843"/>
        <w:gridCol w:w="3383"/>
        <w:gridCol w:w="1134"/>
      </w:tblGrid>
      <w:tr w:rsidR="002B12D3" w:rsidTr="00684EC0">
        <w:trPr>
          <w:trHeight w:val="312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транспор</w:t>
            </w:r>
            <w:r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ного средства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bCs/>
                <w:sz w:val="27"/>
                <w:szCs w:val="27"/>
                <w:lang w:eastAsia="en-US"/>
              </w:rPr>
              <w:t>Уровень тарифов</w:t>
            </w:r>
          </w:p>
        </w:tc>
      </w:tr>
      <w:tr w:rsidR="002B12D3" w:rsidTr="00684EC0">
        <w:trPr>
          <w:trHeight w:val="304"/>
          <w:jc w:val="center"/>
        </w:trPr>
        <w:tc>
          <w:tcPr>
            <w:tcW w:w="696" w:type="dxa"/>
            <w:vMerge/>
            <w:tcBorders>
              <w:left w:val="single" w:sz="4" w:space="0" w:color="000000"/>
            </w:tcBorders>
            <w:vAlign w:val="center"/>
          </w:tcPr>
          <w:p w:rsidR="002B12D3" w:rsidRDefault="002B12D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2D3" w:rsidRDefault="002B12D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clear" w:color="auto" w:fill="FFFFFF"/>
              </w:rPr>
              <w:t>на перемещение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хр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нение, руб./час</w:t>
            </w:r>
          </w:p>
        </w:tc>
      </w:tr>
      <w:tr w:rsidR="002B12D3" w:rsidTr="00684EC0">
        <w:trPr>
          <w:trHeight w:val="435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2D3" w:rsidRDefault="002B12D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2B12D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</w:rPr>
              <w:t>в границах г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родского округа, г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родского п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селения, сельского п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селения, </w:t>
            </w:r>
            <w:r>
              <w:rPr>
                <w:sz w:val="27"/>
                <w:szCs w:val="27"/>
                <w:shd w:val="clear" w:color="auto" w:fill="FFFFFF"/>
              </w:rPr>
              <w:t>руб. за един</w:t>
            </w:r>
            <w:r>
              <w:rPr>
                <w:sz w:val="27"/>
                <w:szCs w:val="27"/>
                <w:shd w:val="clear" w:color="auto" w:fill="FFFFFF"/>
              </w:rPr>
              <w:t>и</w:t>
            </w:r>
            <w:r>
              <w:rPr>
                <w:sz w:val="27"/>
                <w:szCs w:val="27"/>
                <w:shd w:val="clear" w:color="auto" w:fill="FFFFFF"/>
              </w:rPr>
              <w:t>цу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случае задержания за границей городского окр</w:t>
            </w:r>
            <w:r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га, городского пос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ления, сельского поселения от места задержания тран</w:t>
            </w:r>
            <w:r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портного средства до сп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циализир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ванной стоянки, руб./</w:t>
            </w:r>
            <w:proofErr w:type="gramStart"/>
            <w:r>
              <w:rPr>
                <w:sz w:val="27"/>
                <w:szCs w:val="27"/>
              </w:rPr>
              <w:t>км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2B12D3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2B12D3" w:rsidTr="00684EC0">
        <w:trPr>
          <w:trHeight w:val="404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 w:rsidP="00684EC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Категорий</w:t>
            </w:r>
            <w:proofErr w:type="gramStart"/>
            <w:r>
              <w:rPr>
                <w:sz w:val="27"/>
                <w:szCs w:val="27"/>
              </w:rPr>
              <w:t xml:space="preserve"> А</w:t>
            </w:r>
            <w:proofErr w:type="gramEnd"/>
            <w:r>
              <w:rPr>
                <w:sz w:val="27"/>
                <w:szCs w:val="27"/>
              </w:rPr>
              <w:t xml:space="preserve"> и 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3 356</w:t>
            </w:r>
          </w:p>
        </w:tc>
        <w:tc>
          <w:tcPr>
            <w:tcW w:w="33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E663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</w:tr>
      <w:tr w:rsidR="002B12D3" w:rsidTr="00684EC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 w:rsidP="00684EC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Категорий</w:t>
            </w:r>
            <w:proofErr w:type="gramStart"/>
            <w:r>
              <w:rPr>
                <w:spacing w:val="-4"/>
                <w:sz w:val="27"/>
                <w:szCs w:val="27"/>
              </w:rPr>
              <w:t xml:space="preserve"> В</w:t>
            </w:r>
            <w:proofErr w:type="gramEnd"/>
            <w:r>
              <w:rPr>
                <w:spacing w:val="-4"/>
                <w:sz w:val="27"/>
                <w:szCs w:val="27"/>
              </w:rPr>
              <w:t xml:space="preserve"> и D массой до 3,5 тонны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E663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3 892</w:t>
            </w:r>
          </w:p>
        </w:tc>
        <w:tc>
          <w:tcPr>
            <w:tcW w:w="3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12D3" w:rsidRDefault="002B12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D3" w:rsidRDefault="00E663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</w:t>
            </w:r>
          </w:p>
        </w:tc>
      </w:tr>
    </w:tbl>
    <w:p w:rsidR="002B12D3" w:rsidRDefault="002B12D3">
      <w:pPr>
        <w:ind w:firstLine="426"/>
        <w:rPr>
          <w:sz w:val="28"/>
          <w:szCs w:val="28"/>
        </w:rPr>
      </w:pPr>
    </w:p>
    <w:p w:rsidR="002B12D3" w:rsidRDefault="00E66315">
      <w:pPr>
        <w:jc w:val="both"/>
        <w:rPr>
          <w:sz w:val="27"/>
          <w:szCs w:val="27"/>
        </w:rPr>
      </w:pPr>
      <w:r>
        <w:rPr>
          <w:sz w:val="27"/>
          <w:szCs w:val="27"/>
        </w:rPr>
        <w:t>&lt;*&gt; Тарифы на перемещение и хранение задержанных транспортных средств являются предельной величиной для исчисления, независимо от системы нал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гообложения.</w:t>
      </w: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2B12D3">
      <w:pPr>
        <w:rPr>
          <w:rFonts w:eastAsiaTheme="minorHAnsi"/>
          <w:sz w:val="28"/>
          <w:szCs w:val="28"/>
          <w:lang w:eastAsia="en-US"/>
        </w:rPr>
      </w:pPr>
    </w:p>
    <w:p w:rsidR="002B12D3" w:rsidRDefault="00E66315">
      <w:pPr>
        <w:tabs>
          <w:tab w:val="left" w:pos="5220"/>
        </w:tabs>
        <w:ind w:right="-14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Верно: </w:t>
      </w:r>
    </w:p>
    <w:sectPr w:rsidR="002B12D3" w:rsidSect="00684EC0">
      <w:headerReference w:type="even" r:id="rId11"/>
      <w:headerReference w:type="default" r:id="rId12"/>
      <w:headerReference w:type="first" r:id="rId13"/>
      <w:pgSz w:w="11906" w:h="16838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88" w:rsidRDefault="00923D88">
      <w:r>
        <w:separator/>
      </w:r>
    </w:p>
  </w:endnote>
  <w:endnote w:type="continuationSeparator" w:id="0">
    <w:p w:rsidR="00923D88" w:rsidRDefault="0092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88" w:rsidRDefault="00923D88">
      <w:r>
        <w:separator/>
      </w:r>
    </w:p>
  </w:footnote>
  <w:footnote w:type="continuationSeparator" w:id="0">
    <w:p w:rsidR="00923D88" w:rsidRDefault="0092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609559"/>
      <w:docPartObj>
        <w:docPartGallery w:val="Page Numbers (Top of Page)"/>
        <w:docPartUnique/>
      </w:docPartObj>
    </w:sdtPr>
    <w:sdtContent>
      <w:p w:rsidR="00923D88" w:rsidRDefault="00923D88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23D88" w:rsidRDefault="00923D88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88" w:rsidRDefault="00923D88">
    <w:pPr>
      <w:pStyle w:val="a7"/>
      <w:jc w:val="center"/>
    </w:pPr>
  </w:p>
  <w:p w:rsidR="00923D88" w:rsidRDefault="00923D8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88" w:rsidRDefault="00923D8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88" w:rsidRDefault="00923D88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88" w:rsidRDefault="00923D88">
    <w:pPr>
      <w:pStyle w:val="a7"/>
      <w:jc w:val="center"/>
    </w:pPr>
  </w:p>
  <w:p w:rsidR="00923D88" w:rsidRDefault="00923D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D3"/>
    <w:rsid w:val="002B12D3"/>
    <w:rsid w:val="004C24D1"/>
    <w:rsid w:val="005C3828"/>
    <w:rsid w:val="00684EC0"/>
    <w:rsid w:val="00805696"/>
    <w:rsid w:val="00923D88"/>
    <w:rsid w:val="00E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B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Nonformat">
    <w:name w:val="ConsNonformat"/>
    <w:uiPriority w:val="99"/>
    <w:qFormat/>
    <w:rsid w:val="00066E2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A2641C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50002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"/>
    <w:qFormat/>
    <w:rsid w:val="00761D58"/>
    <w:pPr>
      <w:spacing w:after="120"/>
    </w:pPr>
    <w:rPr>
      <w:sz w:val="16"/>
      <w:szCs w:val="16"/>
    </w:rPr>
  </w:style>
  <w:style w:type="paragraph" w:styleId="af0">
    <w:name w:val="No Spacing"/>
    <w:uiPriority w:val="1"/>
    <w:qFormat/>
    <w:rsid w:val="00F36B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3DE18D92CB176454B70834BF18A1A4639451CDBCE696957C3D55E4FDkDjA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78A4-2CBF-41F4-A6F8-C2900A2A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Юрловская Ксения Сергеевна</dc:creator>
  <dc:description/>
  <cp:lastModifiedBy>Львова Арина Викторовна</cp:lastModifiedBy>
  <cp:revision>54</cp:revision>
  <cp:lastPrinted>2025-12-03T12:48:00Z</cp:lastPrinted>
  <dcterms:created xsi:type="dcterms:W3CDTF">2019-12-20T07:27:00Z</dcterms:created>
  <dcterms:modified xsi:type="dcterms:W3CDTF">2025-12-03T12:50:00Z</dcterms:modified>
  <dc:language>ru-RU</dc:language>
</cp:coreProperties>
</file>