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36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6"/>
          <w:szCs w:val="24"/>
          <w:lang w:eastAsia="ru-RU"/>
        </w:rPr>
        <w:t>Список приказов службы по тарифам Астраханской области по внедрению клиентоцентричности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36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6"/>
          <w:szCs w:val="24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Style w:val="a4"/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4"/>
        <w:gridCol w:w="5246"/>
        <w:gridCol w:w="3115"/>
      </w:tblGrid>
      <w:tr>
        <w:trPr/>
        <w:tc>
          <w:tcPr>
            <w:tcW w:w="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Мероприятие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Документ</w:t>
            </w:r>
          </w:p>
        </w:tc>
      </w:tr>
      <w:tr>
        <w:trPr/>
        <w:tc>
          <w:tcPr>
            <w:tcW w:w="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Утверждение Плана мероприятий («Дорожная карта») по внедрению Стандартов клиентоцентричности в службе по тарифам Астраханской области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Приказ службы по тарифам Астраханской области от 20.09.2023 № 274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Приказ службы по тарифам Астраханской области от 12.03.2024 № 36</w:t>
            </w:r>
          </w:p>
        </w:tc>
      </w:tr>
      <w:tr>
        <w:trPr/>
        <w:tc>
          <w:tcPr>
            <w:tcW w:w="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Назначение сотрудника, ответственного за внедрение в кадровой работе принципов и стандартов клиентоцентричности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Приказ службы по тарифам Астраханской области от 26.10.2023 № 306</w:t>
            </w:r>
          </w:p>
        </w:tc>
      </w:tr>
      <w:tr>
        <w:trPr/>
        <w:tc>
          <w:tcPr>
            <w:tcW w:w="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Назначение сотрудника, ответственного за внедрение клиентоцентричности в должности не ниже руководителя (заместителя руководителя) службы по тарифам Астраханской области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Приказ службы по тарифам Астраханской области от 20.11.2023 № 324 (ред. от 24.06.2024  № 208)</w:t>
            </w:r>
          </w:p>
        </w:tc>
      </w:tr>
      <w:tr>
        <w:trPr/>
        <w:tc>
          <w:tcPr>
            <w:tcW w:w="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Создание рабочей группы по вопросам внедрения принципов клиентоцентричности в службе по тарифам Астраханского области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Приказ службы по тарифам Астраханской области от 29.11.2023 № 327 (ред. от 24.06.2024 № 209. от 29.07.2024 № 299)</w:t>
            </w:r>
          </w:p>
        </w:tc>
      </w:tr>
      <w:tr>
        <w:trPr/>
        <w:tc>
          <w:tcPr>
            <w:tcW w:w="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Утверждение порядка ведения реестра межведомственных и внутриведомственных процессов службы по тарифам Астраханской области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Приказ службы по тарифам Астраханской области от 29.11.2023 № 328</w:t>
            </w:r>
          </w:p>
        </w:tc>
      </w:tr>
      <w:tr>
        <w:trPr/>
        <w:tc>
          <w:tcPr>
            <w:tcW w:w="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Утверждение модели внедрения клиентоцентричности в службе по тарифам Астраханского области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Приказ службы по тарифам Астраханской области от 06.12.2023 № 332</w:t>
            </w:r>
          </w:p>
        </w:tc>
      </w:tr>
      <w:tr>
        <w:trPr/>
        <w:tc>
          <w:tcPr>
            <w:tcW w:w="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Формирование реестра межведомственных и внутриведомственных процессов службы по тарифам Астраханской области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Приказ службы по тарифам Астраханской области от 22.12.2023 № 358</w:t>
            </w:r>
          </w:p>
        </w:tc>
      </w:tr>
      <w:tr>
        <w:trPr/>
        <w:tc>
          <w:tcPr>
            <w:tcW w:w="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Утверждение Порядка ведения перечня точек взаимодействия с внутренним и внешними клиентами в рамках регламентации деятельности службы по тарифам Астраханской области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Приказ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службы по тарифам Астраханской области от 26.02.2024 № 30</w:t>
            </w:r>
          </w:p>
        </w:tc>
      </w:tr>
      <w:tr>
        <w:trPr/>
        <w:tc>
          <w:tcPr>
            <w:tcW w:w="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Утверждение перечня точек взаимодействия с внутренним и внешним клиентами в рамках регламентации деятельности службы по тарифам Астраханской области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Приказ службы по тарифам Астраханской области от 05.03.2024 № 33</w:t>
            </w:r>
          </w:p>
        </w:tc>
      </w:tr>
      <w:tr>
        <w:trPr/>
        <w:tc>
          <w:tcPr>
            <w:tcW w:w="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Утверждение Порядка сбора и анализа обратной связи от внешних и внутренних клиентов в службе по тарифам Астраханской области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Приказ службы по тарифам Астраханской области от 18.04.2024 № 50</w:t>
            </w:r>
          </w:p>
        </w:tc>
      </w:tr>
      <w:tr>
        <w:trPr/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</w:tc>
        <w:tc>
          <w:tcPr>
            <w:tcW w:w="52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Утверждение Порядков взаимодействия с клиентами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suppressAutoHyphens w:val="true"/>
              <w:bidi w:val="0"/>
              <w:spacing w:before="0" w:after="200"/>
              <w:jc w:val="both"/>
              <w:rPr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Приказ службы по тарифам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Астраханской области от 03.06.2024 № 194</w:t>
            </w:r>
          </w:p>
        </w:tc>
      </w:tr>
      <w:tr>
        <w:trPr/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46" w:type="dxa"/>
            <w:tcBorders>
              <w:top w:val="nil"/>
              <w:right w:val="nil"/>
            </w:tcBorders>
          </w:tcPr>
          <w:p>
            <w:pPr>
              <w:pStyle w:val="Normal"/>
              <w:suppressAutoHyphens w:val="true"/>
              <w:spacing w:before="0" w:after="20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Назначение отвественных за сбор и анализ обратной связи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20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Приказ службы по тарифам Астраханской области от 18.06.2024 № 204</w:t>
            </w:r>
          </w:p>
        </w:tc>
      </w:tr>
      <w:tr>
        <w:trPr/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13.</w:t>
            </w:r>
          </w:p>
        </w:tc>
        <w:tc>
          <w:tcPr>
            <w:tcW w:w="5246" w:type="dxa"/>
            <w:tcBorders>
              <w:top w:val="nil"/>
            </w:tcBorders>
          </w:tcPr>
          <w:p>
            <w:pPr>
              <w:pStyle w:val="Normal"/>
              <w:suppressAutoHyphens w:val="tru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Утверждение плана по совершенствованию организационной структуры Службы в области кадровой работы, развитию кадровых процессов с использованием технологий и инструментов клиентоцентричности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suppressAutoHyphens w:val="true"/>
              <w:bidi w:val="0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Приказ службы по тарифам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Астраханской области от 30.09.2024 № 358</w:t>
            </w:r>
          </w:p>
        </w:tc>
      </w:tr>
      <w:tr>
        <w:trPr/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14.</w:t>
            </w:r>
          </w:p>
        </w:tc>
        <w:tc>
          <w:tcPr>
            <w:tcW w:w="524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плана по реинжинирингу процессов взаимодействия с внутренним клиентом по кадровым вопросам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службы по тарифам Астраханской области от 01.10.2024 № 359</w:t>
            </w:r>
          </w:p>
        </w:tc>
      </w:tr>
      <w:tr>
        <w:trPr/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15.</w:t>
            </w:r>
          </w:p>
        </w:tc>
        <w:tc>
          <w:tcPr>
            <w:tcW w:w="52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У</w:t>
            </w:r>
            <w:hyperlink r:id="rId2">
              <w:r>
                <w:rPr>
                  <w:rStyle w:val="Hyperlink"/>
                  <w:rFonts w:eastAsia="Times New Roman" w:cs="Times New Roman" w:ascii="Times New Roman" w:hAnsi="Times New Roman"/>
                  <w:color w:val="000000"/>
                  <w:kern w:val="0"/>
                  <w:sz w:val="24"/>
                  <w:szCs w:val="24"/>
                  <w:u w:val="none"/>
                  <w:lang w:val="ru-RU" w:eastAsia="ru-RU" w:bidi="ar-SA"/>
                </w:rPr>
                <w:t>тверждение плана мероприятий по реинжинирингу процессов взаимодействия с внутренним клиентом по вопросам осуществления административно-хозяйственной деятельности в службе по тарифам Астраханской области</w:t>
              </w:r>
            </w:hyperlink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2"/>
              </w:rPr>
            </w:pPr>
            <w:hyperlink r:id="rId3"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Приказ службы по тарифам Астраханской области от 01.10.2024 № 360</w:t>
              </w:r>
            </w:hyperlink>
          </w:p>
        </w:tc>
      </w:tr>
      <w:tr>
        <w:trPr/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16.</w:t>
            </w:r>
          </w:p>
        </w:tc>
        <w:tc>
          <w:tcPr>
            <w:tcW w:w="52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Утверждение плана мероприятий по реинжинирингу процессов взаимодействия с внутренним клиентом по вопросам ведения бухгалтерского учета в службе по тарифам Астраханской области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2"/>
              </w:rPr>
            </w:pP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Приказ службы по тарифам Астраханской области от 01.10.2024 № 361</w:t>
              </w:r>
            </w:hyperlink>
          </w:p>
        </w:tc>
      </w:tr>
      <w:tr>
        <w:trPr/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17.</w:t>
            </w:r>
          </w:p>
        </w:tc>
        <w:tc>
          <w:tcPr>
            <w:tcW w:w="524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Утверждение плана мероприятий по реинжинирингу процессов обеспечения доступа к информации о деятельности службы по тарифам Астраханской области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Приказ службы по тарифам Астраханской области от 01.10.2024 № 362</w:t>
            </w:r>
          </w:p>
        </w:tc>
      </w:tr>
      <w:tr>
        <w:trPr/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18.</w:t>
            </w:r>
          </w:p>
        </w:tc>
        <w:tc>
          <w:tcPr>
            <w:tcW w:w="524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Утверждение плана мероприятий по реинжинирингу процессов взаимодействия с внутренним клиентом по вопросам информационно-технического обеспечения в службе по тарифам Астраханской области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Приказ службы по тарифам Астраханской области  от 01.10.2024 № 363</w:t>
            </w:r>
          </w:p>
        </w:tc>
      </w:tr>
      <w:tr>
        <w:trPr/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19.</w:t>
            </w:r>
          </w:p>
        </w:tc>
        <w:tc>
          <w:tcPr>
            <w:tcW w:w="524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Утверждение плана мероприятий по реинжинирингу процессов рассмотрения обращений и запросов в службе по тарифам Астраханской области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Приказ службы по тарифам Астраханской области от 01.10.2024 № 364</w:t>
            </w:r>
          </w:p>
        </w:tc>
      </w:tr>
      <w:tr>
        <w:trPr/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20.</w:t>
            </w:r>
          </w:p>
        </w:tc>
        <w:tc>
          <w:tcPr>
            <w:tcW w:w="524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Утверждение плана мероприятий по реинжинирингу процессов осуществления государственного контроля (надзора) службы по тарифам Астраханской области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Приказ службы по тарифам Астраханской области от 01.10.2024 № 365</w:t>
            </w:r>
          </w:p>
        </w:tc>
      </w:tr>
      <w:tr>
        <w:trPr/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46" w:type="dxa"/>
            <w:tcBorders>
              <w:top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Порядка организации работы по рассмотрению обращений граждан в службе по тарифам Астраханской области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службы по тарифам Астраханской области от 28.11.2024 № 389/1</w:t>
            </w:r>
          </w:p>
        </w:tc>
      </w:tr>
      <w:tr>
        <w:trPr>
          <w:trHeight w:val="648" w:hRule="atLeast"/>
        </w:trPr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46" w:type="dxa"/>
            <w:tcBorders>
              <w:top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формы оценки показателей эффективности сотрудников службы по тарифам Астраханской области, отражающих их навыки клиентоцентричного поведения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службы по тарифам Астраханской области от 20.06.2025 № 200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48" w:hRule="atLeast"/>
        </w:trPr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46" w:type="dxa"/>
            <w:tcBorders>
              <w:top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Внесение изменений в План мероприятий по реинжинирингу процессов взаимодействия с внутренним клиентом по кадровым вопросам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службы по тарифам Астраханской области от 04.08.2025 № 217</w:t>
            </w:r>
          </w:p>
        </w:tc>
      </w:tr>
      <w:tr>
        <w:trPr/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46" w:type="dxa"/>
            <w:tcBorders>
              <w:top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Плана мероприятий («Дорожной карты») по повышению уровня внедрения (зрелости) клиентоцентричности в службе по тарифам Астраханской области в 2025-2026 гг.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службы по тарифам Астраханской области от 15.07.2025 № 207</w:t>
            </w:r>
          </w:p>
        </w:tc>
      </w:tr>
      <w:tr>
        <w:trPr>
          <w:trHeight w:val="283" w:hRule="atLeast"/>
        </w:trPr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6" w:type="dxa"/>
            <w:tcBorders>
              <w:top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Внесение изменений в Перечень точек взаимодействия с внутренним и внешним клиентами в рамках регламентации деятельности службы по тарифам Астраханской области 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службы по тарифам Астраханской области от 15.07.2025 № 207/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283" w:hRule="atLeast"/>
        </w:trPr>
        <w:tc>
          <w:tcPr>
            <w:tcW w:w="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46" w:type="dxa"/>
            <w:tcBorders>
              <w:top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Внесение изменений в реестр межведомственных  внутриведомственных процессов службы по тарифам Астраханской области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службы по тарифам Астраханской области от 15.07.2025 № 207/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44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5427f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310618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542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94f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arif.astrobl.ru/poisk-dokumentov/document-172c-8i0a1-91-72c" TargetMode="External"/><Relationship Id="rId3" Type="http://schemas.openxmlformats.org/officeDocument/2006/relationships/hyperlink" Target="https://tarif.astrobl.ru/poisk-dokumentov/document-172c-8i0a1-91-72c" TargetMode="External"/><Relationship Id="rId4" Type="http://schemas.openxmlformats.org/officeDocument/2006/relationships/hyperlink" Target="https://tarif.astrobl.ru/poisk-dokumentov/document-172c-8i0a1-92c-4e6g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Application>LibreOffice/25.2.3.2$Linux_X86_64 LibreOffice_project/520$Build-2</Application>
  <AppVersion>15.0000</AppVersion>
  <Pages>3</Pages>
  <Words>725</Words>
  <Characters>4857</Characters>
  <CharactersWithSpaces>5504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2024-04-16T05:34:00Z</dcterms:created>
  <dc:creator>Калитина Виктория Михайловна</dc:creator>
  <dc:description/>
  <dc:language>ru-RU</dc:language>
  <cp:lastModifiedBy/>
  <cp:lastPrinted>2025-06-09T11:27:22Z</cp:lastPrinted>
  <dcterms:modified xsi:type="dcterms:W3CDTF">2025-11-28T10:46:57Z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