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Астраханской области от 07.06.2016 N 41</w:t>
              <w:br/>
              <w:t xml:space="preserve">(ред. от 25.12.2024)</w:t>
              <w:br/>
              <w:t xml:space="preserve">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июня 2016 г. N 41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СООБЩЕНИЯ ОТДЕЛЬНЫМИ КАТЕГОРИЯМИ ЛИЦ О ПОЛУЧЕНИИ</w:t>
      </w:r>
    </w:p>
    <w:p>
      <w:pPr>
        <w:pStyle w:val="2"/>
        <w:jc w:val="center"/>
      </w:pPr>
      <w:r>
        <w:rPr>
          <w:sz w:val="24"/>
        </w:rPr>
        <w:t xml:space="preserve">ПОДАРКА В СВЯЗИ С ПРОТОКОЛЬНЫМИ МЕРОПРИЯТИЯМИ, СЛУЖЕБНЫМИ</w:t>
      </w:r>
    </w:p>
    <w:p>
      <w:pPr>
        <w:pStyle w:val="2"/>
        <w:jc w:val="center"/>
      </w:pPr>
      <w:r>
        <w:rPr>
          <w:sz w:val="24"/>
        </w:rPr>
        <w:t xml:space="preserve">КОМАНДИРОВКАМИ И ДРУГИМИ ОФИЦИАЛЬНЫМИ МЕРОПРИЯТИЯМИ, УЧАСТИЕ</w:t>
      </w:r>
    </w:p>
    <w:p>
      <w:pPr>
        <w:pStyle w:val="2"/>
        <w:jc w:val="center"/>
      </w:pPr>
      <w:r>
        <w:rPr>
          <w:sz w:val="24"/>
        </w:rPr>
        <w:t xml:space="preserve">В КОТОРЫХ СВЯЗАНО С ИСПОЛНЕНИЕМ ИМИ СЛУЖЕБНЫХ (ДОЛЖНОСТНЫХ)</w:t>
      </w:r>
    </w:p>
    <w:p>
      <w:pPr>
        <w:pStyle w:val="2"/>
        <w:jc w:val="center"/>
      </w:pPr>
      <w:r>
        <w:rPr>
          <w:sz w:val="24"/>
        </w:rPr>
        <w:t xml:space="preserve">ОБЯЗАННОСТЕЙ, ЕГО СДАЧИ, ОЦЕНКИ И РЕАЛИЗАЦИИ (ВЫКУПА)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30.12.2016 </w:t>
            </w:r>
            <w:hyperlink w:history="0" r:id="rId7" w:tooltip="Постановление Губернатора Астраханской области от 30.12.2016 N 112 &quot;О внесении изменения в постановление Губернатора Астраханской области от 07.06.2016 N 41&quot; {КонсультантПлюс}">
              <w:r>
                <w:rPr>
                  <w:sz w:val="24"/>
                  <w:color w:val="0000ff"/>
                </w:rPr>
                <w:t xml:space="preserve">N 112</w:t>
              </w:r>
            </w:hyperlink>
            <w:r>
              <w:rPr>
                <w:sz w:val="24"/>
                <w:color w:val="392c69"/>
              </w:rPr>
              <w:t xml:space="preserve">, от 25.12.2024 </w:t>
            </w:r>
            <w:hyperlink w:history="0" r:id="rId8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      <w:r>
                <w:rPr>
                  <w:sz w:val="24"/>
                  <w:color w:val="0000ff"/>
                </w:rPr>
                <w:t xml:space="preserve">N 176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25.12.2008 </w:t>
      </w:r>
      <w:hyperlink w:history="0" r:id="rId9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N 273-ФЗ</w:t>
        </w:r>
      </w:hyperlink>
      <w:r>
        <w:rPr>
          <w:sz w:val="24"/>
        </w:rPr>
        <w:t xml:space="preserve"> "О противодействии коррупции", от 27.07.2004 N </w:t>
      </w:r>
      <w:hyperlink w:history="0" r:id="rId10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79-ФЗ</w:t>
        </w:r>
      </w:hyperlink>
      <w:r>
        <w:rPr>
          <w:sz w:val="24"/>
        </w:rPr>
        <w:t xml:space="preserve"> "О государственной гражданской службе Российской Федерации", </w:t>
      </w:r>
      <w:hyperlink w:history="0" r:id="rId11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Исполнительным органам Астраханской области (за исключением управления делами Губернатора Астраханской области (агентства Астраханской области) и администрации Губернатора Астраханской области) разработать и утвердить порядок сообщения лицами, замещающими государственные должности Астраханской области, и (или) государственными гражданскими служащими Астраханской области, замещающими должности государственной гражданской службы Астраханской области в соответствующих исполнительных органах Астраханской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 на основании Типового </w:t>
      </w:r>
      <w:hyperlink w:history="0" r:id="rId12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09.01.2014 N 10.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25.12.2024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Постановление вступает в силу со дня его официального опубликования.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 Астраханской области</w:t>
      </w:r>
    </w:p>
    <w:p>
      <w:pPr>
        <w:pStyle w:val="0"/>
        <w:jc w:val="right"/>
      </w:pPr>
      <w:r>
        <w:rPr>
          <w:sz w:val="24"/>
        </w:rPr>
        <w:t xml:space="preserve">К.А.МАРКЕЛОВ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7 июня 2016 г. N 41</w:t>
      </w:r>
    </w:p>
    <w:p>
      <w:pPr>
        <w:pStyle w:val="0"/>
        <w:jc w:val="right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СООБЩЕНИЯ ОТДЕЛЬНЫМИ КАТЕГОРИЯМИ ЛИЦ О ПОЛУЧЕНИИ</w:t>
      </w:r>
    </w:p>
    <w:p>
      <w:pPr>
        <w:pStyle w:val="2"/>
        <w:jc w:val="center"/>
      </w:pPr>
      <w:r>
        <w:rPr>
          <w:sz w:val="24"/>
        </w:rPr>
        <w:t xml:space="preserve">ПОДАРКА В СВЯЗИ С ПРОТОКОЛЬНЫМИ МЕРОПРИЯТИЯМИ,</w:t>
      </w:r>
    </w:p>
    <w:p>
      <w:pPr>
        <w:pStyle w:val="2"/>
        <w:jc w:val="center"/>
      </w:pPr>
      <w:r>
        <w:rPr>
          <w:sz w:val="24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4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4"/>
        </w:rPr>
        <w:t xml:space="preserve">ИМИ СЛУЖЕБНЫХ (ДОЛЖНОСТНЫХ) ОБЯЗАННОСТЕЙ, ЕГО СДАЧИ,</w:t>
      </w:r>
    </w:p>
    <w:p>
      <w:pPr>
        <w:pStyle w:val="2"/>
        <w:jc w:val="center"/>
      </w:pPr>
      <w:r>
        <w:rPr>
          <w:sz w:val="24"/>
        </w:rPr>
        <w:t xml:space="preserve">ОЦЕНКИ И РЕАЛИЗАЦИИ (ВЫКУПА)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30.12.2016 </w:t>
            </w:r>
            <w:hyperlink w:history="0" r:id="rId14" w:tooltip="Постановление Губернатора Астраханской области от 30.12.2016 N 112 &quot;О внесении изменения в постановление Губернатора Астраханской области от 07.06.2016 N 41&quot; {КонсультантПлюс}">
              <w:r>
                <w:rPr>
                  <w:sz w:val="24"/>
                  <w:color w:val="0000ff"/>
                </w:rPr>
                <w:t xml:space="preserve">N 112</w:t>
              </w:r>
            </w:hyperlink>
            <w:r>
              <w:rPr>
                <w:sz w:val="24"/>
                <w:color w:val="392c69"/>
              </w:rPr>
              <w:t xml:space="preserve">, от 25.12.2024 </w:t>
            </w:r>
            <w:hyperlink w:history="0" r:id="rId15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      <w:r>
                <w:rPr>
                  <w:sz w:val="24"/>
                  <w:color w:val="0000ff"/>
                </w:rPr>
                <w:t xml:space="preserve">N 176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 (далее - Порядок) определяет процедуру сообщения вице-губернатором - председателем Правительства Астраханской области, вице-губернатором - руководителем администрации Губернатора Астраханской области, заместителями председателя Правительства Астраханской области, заместителями председателя Правительства Астраханской области - полномочными представителями Губернатора Астраханской области (далее - лица, замещающие государственные должности), государственными гражданскими служащими Астраханской области, замещающими должности государственной гражданской службы Астраханской области в администрации Губернатора Астраханской области и в управлении делами Губернатора Астраханской области (агентстве Астраханской области) (далее -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подарок), его сдачи, оценки и реализации (выкупа).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30.12.2016 </w:t>
      </w:r>
      <w:hyperlink w:history="0" r:id="rId16" w:tooltip="Постановление Губернатора Астраханской области от 30.12.2016 N 112 &quot;О внесении изменения в постановление Губернатора Астраханской области от 07.06.2016 N 41&quot; {КонсультантПлюс}">
        <w:r>
          <w:rPr>
            <w:sz w:val="24"/>
            <w:color w:val="0000ff"/>
          </w:rPr>
          <w:t xml:space="preserve">N 112</w:t>
        </w:r>
      </w:hyperlink>
      <w:r>
        <w:rPr>
          <w:sz w:val="24"/>
        </w:rPr>
        <w:t xml:space="preserve">, от 25.12.2024 </w:t>
      </w:r>
      <w:hyperlink w:history="0" r:id="rId17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<w:r>
          <w:rPr>
            <w:sz w:val="24"/>
            <w:color w:val="0000ff"/>
          </w:rPr>
          <w:t xml:space="preserve">N 176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Используемые в настоящем Порядке понятия применяются в значениях, определенных Типовым </w:t>
      </w:r>
      <w:hyperlink w:history="0" r:id="rId18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 (далее - Типовое положение).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Лица, замещающие государственные должности, служащие представляют </w:t>
      </w:r>
      <w:hyperlink w:history="0" w:anchor="P86" w:tooltip="        Уведомление о получении подарка от &quot;___&quot; _________ 20 __ г.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 получении подарка, составленное в 2 экземплярах по форме согласно приложению N 1 к настоящему Порядку (далее - уведомление), в управление делами Губернатора Астраханской области (агентство Астраханской области) (далее - управление) в сроки, указанные в </w:t>
      </w:r>
      <w:hyperlink w:history="0" r:id="rId19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Типового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Уполномоченное структурное подразделение управления по приему уведомлений (далее - уполномоченное подразделение) в день получения уведомления регистрирует его в журнале регистрации уведомлений, форма и порядок ведения которого устанавливаются правовым актом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Уполномоченное подразделение в течение 1 рабочего дня со дня регистрации уведомления: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возвращает один экземпляр уведомления с отметкой о регистрации лицу, замещающему государственную должность, служащему;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направляет другой экземпляр уведомления в комиссию по приемке и выбытию основных средств, нематериальных активов, списанию материальных запасов управления (далее - комиссия);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направляет копию уведомления о получении подарка, стоимость которого превышает 3 тысячи рублей, или неизвестной стоимости, представленного служащим, материально ответственному лицу управления (далее - материально ответственное лицо);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направляет копию уведомления, представленного лицом, замещающим государственную должность, материально ответственному лицу независимо от стоимости подарка.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им на хранение материально ответственному лицу по акту приема-передачи подарка, форма которого устанавливается правовым актом управления, не позднее 5 рабочих дней со дня представления в управление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приема-передачи подарка составляется в 3 экземплярах: один экземпляр - для служащего, второй экземпляр - для материально ответственного лица, третий экземпляр - для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Подарок, полученный лицом, замещающим государственную должность, независимо от его стоимости, подлежит передаче на хранение в порядке, предусмотренном </w:t>
      </w:r>
      <w:hyperlink w:history="0" w:anchor="P56" w:tooltip="6. 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им на хранение материально ответственному лицу по акту приема-передачи подарка, форма которого устанавливается правовым актом управления, не позднее 5 рабочих дней со дня представления в управление уведомления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До передачи подарка по акту приема-передачи подарка ответственность в соответствии с законодательством Российской Федерации за утрату или повреждение подарка несет лицо, замещающее государственную должность, служащий, получивший подарок.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комиссией в соответствии с </w:t>
      </w:r>
      <w:hyperlink w:history="0" r:id="rId20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Типового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протокола заседания комиссии о результатах определения стоимости подарка в течение 3 рабочих дней с даты заседания комиссии направляется лицу, замещающему государственную должность, служащему, сдавшим подарок, и материально ответственному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Подарок возвращается сдавшему его лицу, замещающему государственную должность, служащему по акту приема-передачи подарка, форма которого устанавливается правовым актом управления, в случае если его стоимость не превышает 3 тысяч рублей, материально ответственным лицом в течение 5 рабочих дней с даты заседания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Управление 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25.12.2024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Лицо, замещающее государственную должность, служащий, сдавшие подарок, могут его выкупить, направив в управление </w:t>
      </w:r>
      <w:hyperlink w:history="0" w:anchor="P139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намерении выкупить подарок по форме согласно приложению N 2 к настоящему Порядку (далее - заявление) не позднее двух месяцев со дня сдачи подарка.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Управление в течение 3 месяцев со дня поступления заявления организует оценку стоимости подарка для реализации (выкупа) и уведомляет в произвольной письменной форме лицо, замещающее государственную должность, служащего, подавших заявление, о результатах оценки, после чего в течение месяца лицо, замещающее государственную должность, служащий, подавшие заявление, выкупают подарок по установленной в результате оценки стоимости или отказываются от выкупа.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случае если в отношении подарка, изготовленного из драгоценных металлов и (или) драгоценных камней, не поступило от лица, замещающего государственную должность, служащего заявление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управлением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Подарок, в отношении которого не поступило заявление, может использоваться управлением с учетом заключения комиссии о целесообразности использования подарка для обеспечения деятельности управления.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нецелесообразности использования подарка управляющим делами Губернатора Астраханской области принимается решение о реализации подарка и проведении оценки его стоимости для реализации, осуществляемой управлением посредством проведения торгов в порядке, предусмотренном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Оценка стоимости подарка для реализации (выкупа), предусмотренная </w:t>
      </w:r>
      <w:hyperlink w:history="0" w:anchor="P66" w:tooltip="12. Управление в течение 3 месяцев со дня поступления заявления организует оценку стоимости подарка для реализации (выкупа) и уведомляет в произвольной письменной форме лицо, замещающее государственную должность, служащего, подавших заявление, о результатах оценки, после чего в течение месяца лицо, замещающее государственную должность, служащий, подавшие заявление, выкупают подарок по установленной в результате оценки стоимости или отказываются от выкупа.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и </w:t>
      </w:r>
      <w:hyperlink w:history="0" w:anchor="P69" w:tooltip="15. В случае нецелесообразности использования подарка управляющим делами Губернатора Астраханской области принимается решение о реализации подарка и проведении оценки его стоимости для реализации, осуществляемой управлением посредством проведения торгов в порядке, предусмотренном законодательством Российской Федерации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если подарок не выкуплен или не реализован, управляющим делами Губернатора Астраханской области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Управляющему делами</w:t>
      </w:r>
    </w:p>
    <w:p>
      <w:pPr>
        <w:pStyle w:val="1"/>
        <w:jc w:val="both"/>
      </w:pPr>
      <w:r>
        <w:rPr>
          <w:sz w:val="20"/>
        </w:rPr>
        <w:t xml:space="preserve">                                Губернатора Астраханской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от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(Ф.И.О., наименование замещаемой должности)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bookmarkStart w:id="86" w:name="P86"/>
    <w:bookmarkEnd w:id="86"/>
    <w:p>
      <w:pPr>
        <w:pStyle w:val="1"/>
        <w:jc w:val="both"/>
      </w:pPr>
      <w:r>
        <w:rPr>
          <w:sz w:val="20"/>
        </w:rPr>
        <w:t xml:space="preserve">        Уведомление о получении подарка от "___" _________ 20 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Извещаю о получении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(дата получения)</w:t>
      </w:r>
    </w:p>
    <w:p>
      <w:pPr>
        <w:pStyle w:val="1"/>
        <w:jc w:val="both"/>
      </w:pPr>
      <w:r>
        <w:rPr>
          <w:sz w:val="20"/>
        </w:rPr>
        <w:t xml:space="preserve">подарка (-ов) на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протокольного мероприятия, служебной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командировки, другого официального мероприятия, место и дата проведения)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2154"/>
        <w:gridCol w:w="1701"/>
        <w:gridCol w:w="3458"/>
      </w:tblGrid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подарка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подарка, его описание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предметов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в рублях (заполняется при наличии документов, подтверждающих стоимость подарка)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Приложение: ___________________________________ на _______ листах.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Лицо, представившее уведомление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(подпись, расшифровка подписи, дата)</w:t>
      </w:r>
    </w:p>
    <w:p>
      <w:pPr>
        <w:pStyle w:val="1"/>
        <w:jc w:val="both"/>
      </w:pPr>
      <w:r>
        <w:rPr>
          <w:sz w:val="20"/>
        </w:rPr>
        <w:t xml:space="preserve">Лицо, принявшее уведомление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(подпись, расшифровка подписи, 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Регистрационный номер в журнале регистрации уведомлений ___________________</w:t>
      </w:r>
    </w:p>
    <w:p>
      <w:pPr>
        <w:pStyle w:val="1"/>
        <w:jc w:val="both"/>
      </w:pPr>
      <w:r>
        <w:rPr>
          <w:sz w:val="20"/>
        </w:rPr>
        <w:t xml:space="preserve">от "___" ___________ 20 __ г.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Управляющему делами</w:t>
      </w:r>
    </w:p>
    <w:p>
      <w:pPr>
        <w:pStyle w:val="1"/>
        <w:jc w:val="both"/>
      </w:pPr>
      <w:r>
        <w:rPr>
          <w:sz w:val="20"/>
        </w:rPr>
        <w:t xml:space="preserve">                                Губернатора Астраханской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от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(Ф.И.О., наименование замещаемой должности)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bookmarkStart w:id="139" w:name="P139"/>
    <w:bookmarkEnd w:id="13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о намерении выкупить подарок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Информирую Вас о намерении выкупить подарок (-и), полученный (-ые) мною</w:t>
      </w:r>
    </w:p>
    <w:p>
      <w:pPr>
        <w:pStyle w:val="1"/>
        <w:jc w:val="both"/>
      </w:pPr>
      <w:r>
        <w:rPr>
          <w:sz w:val="20"/>
        </w:rPr>
        <w:t xml:space="preserve">в связи с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протокольного мероприятия, служебной командировки, другого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официального мероприятия, место и дата проведения)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  переданный (-ые)   на   хранение   в   управление   делами   Губернатора</w:t>
      </w:r>
    </w:p>
    <w:p>
      <w:pPr>
        <w:pStyle w:val="1"/>
        <w:jc w:val="both"/>
      </w:pPr>
      <w:r>
        <w:rPr>
          <w:sz w:val="20"/>
        </w:rPr>
        <w:t xml:space="preserve">Астраханской    области    (агентство   Астраханской   области)   по   акту</w:t>
      </w:r>
    </w:p>
    <w:p>
      <w:pPr>
        <w:pStyle w:val="1"/>
        <w:jc w:val="both"/>
      </w:pPr>
      <w:r>
        <w:rPr>
          <w:sz w:val="20"/>
        </w:rPr>
        <w:t xml:space="preserve">приема-передачи подарка от "___" _____________ 20 __ г. N 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(дата, подпись, расшифровка подписи)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07.06.2016 N 41</w:t>
            <w:br/>
            <w:t>(ред. от 25.12.2024)</w:t>
            <w:br/>
            <w:t>"О Порядке сообщения отдельными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22&amp;n=70068&amp;date=17.07.2025&amp;dst=100005&amp;field=134" TargetMode = "External"/>
	<Relationship Id="rId8" Type="http://schemas.openxmlformats.org/officeDocument/2006/relationships/hyperlink" Target="https://login.consultant.ru/link/?req=doc&amp;base=RLAW322&amp;n=121904&amp;date=17.07.2025&amp;dst=100005&amp;field=134" TargetMode = "External"/>
	<Relationship Id="rId9" Type="http://schemas.openxmlformats.org/officeDocument/2006/relationships/hyperlink" Target="https://login.consultant.ru/link/?req=doc&amp;base=LAW&amp;n=495137&amp;date=17.07.2025&amp;dst=45&amp;field=134" TargetMode = "External"/>
	<Relationship Id="rId10" Type="http://schemas.openxmlformats.org/officeDocument/2006/relationships/hyperlink" Target="https://login.consultant.ru/link/?req=doc&amp;base=LAW&amp;n=483113&amp;date=17.07.2025&amp;dst=100818&amp;field=134" TargetMode = "External"/>
	<Relationship Id="rId11" Type="http://schemas.openxmlformats.org/officeDocument/2006/relationships/hyperlink" Target="https://login.consultant.ru/link/?req=doc&amp;base=LAW&amp;n=443333&amp;date=17.07.2025&amp;dst=100056&amp;field=134" TargetMode = "External"/>
	<Relationship Id="rId12" Type="http://schemas.openxmlformats.org/officeDocument/2006/relationships/hyperlink" Target="https://login.consultant.ru/link/?req=doc&amp;base=LAW&amp;n=443333&amp;date=17.07.2025&amp;dst=100052&amp;field=134" TargetMode = "External"/>
	<Relationship Id="rId13" Type="http://schemas.openxmlformats.org/officeDocument/2006/relationships/hyperlink" Target="https://login.consultant.ru/link/?req=doc&amp;base=RLAW322&amp;n=121904&amp;date=17.07.2025&amp;dst=100006&amp;field=134" TargetMode = "External"/>
	<Relationship Id="rId14" Type="http://schemas.openxmlformats.org/officeDocument/2006/relationships/hyperlink" Target="https://login.consultant.ru/link/?req=doc&amp;base=RLAW322&amp;n=70068&amp;date=17.07.2025&amp;dst=100005&amp;field=134" TargetMode = "External"/>
	<Relationship Id="rId15" Type="http://schemas.openxmlformats.org/officeDocument/2006/relationships/hyperlink" Target="https://login.consultant.ru/link/?req=doc&amp;base=RLAW322&amp;n=121904&amp;date=17.07.2025&amp;dst=100007&amp;field=134" TargetMode = "External"/>
	<Relationship Id="rId16" Type="http://schemas.openxmlformats.org/officeDocument/2006/relationships/hyperlink" Target="https://login.consultant.ru/link/?req=doc&amp;base=RLAW322&amp;n=70068&amp;date=17.07.2025&amp;dst=100005&amp;field=134" TargetMode = "External"/>
	<Relationship Id="rId17" Type="http://schemas.openxmlformats.org/officeDocument/2006/relationships/hyperlink" Target="https://login.consultant.ru/link/?req=doc&amp;base=RLAW322&amp;n=121904&amp;date=17.07.2025&amp;dst=100008&amp;field=134" TargetMode = "External"/>
	<Relationship Id="rId18" Type="http://schemas.openxmlformats.org/officeDocument/2006/relationships/hyperlink" Target="https://login.consultant.ru/link/?req=doc&amp;base=LAW&amp;n=443333&amp;date=17.07.2025&amp;dst=100052&amp;field=134" TargetMode = "External"/>
	<Relationship Id="rId19" Type="http://schemas.openxmlformats.org/officeDocument/2006/relationships/hyperlink" Target="https://login.consultant.ru/link/?req=doc&amp;base=LAW&amp;n=443333&amp;date=17.07.2025&amp;dst=100056&amp;field=134" TargetMode = "External"/>
	<Relationship Id="rId20" Type="http://schemas.openxmlformats.org/officeDocument/2006/relationships/hyperlink" Target="https://login.consultant.ru/link/?req=doc&amp;base=LAW&amp;n=443333&amp;date=17.07.2025&amp;dst=100025&amp;field=134" TargetMode = "External"/>
	<Relationship Id="rId21" Type="http://schemas.openxmlformats.org/officeDocument/2006/relationships/hyperlink" Target="https://login.consultant.ru/link/?req=doc&amp;base=RLAW322&amp;n=121904&amp;date=17.07.2025&amp;dst=10000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07.06.2016 N 41
(ред. от 25.12.2024)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(выкупа)"</dc:title>
  <dcterms:created xsi:type="dcterms:W3CDTF">2025-07-17T12:56:43Z</dcterms:created>
</cp:coreProperties>
</file>