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Губернатора Астраханской области от 04.04.2013 N 26</w:t>
              <w:br/>
              <w:t xml:space="preserve">(ред. от 19.12.2024)</w:t>
              <w:br/>
              <w:t xml:space="preserve">"О перечне 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апреля 2013 г. N 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ПЕРЕЧНЕ ДОЛЖНОСТЕЙ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В АДМИНИСТРАЦИИ ГУБЕРНАТОРА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ПРИ ЗАМЕЩЕНИИ КОТОРЫХ</w:t>
      </w:r>
    </w:p>
    <w:p>
      <w:pPr>
        <w:pStyle w:val="2"/>
        <w:jc w:val="center"/>
      </w:pPr>
      <w:r>
        <w:rPr>
          <w:sz w:val="24"/>
        </w:rPr>
        <w:t xml:space="preserve">ГОСУДАРСТВЕННЫЕ ГРАЖДАНСКИЕ СЛУЖАЩИЕ АСТРАХАНСКОЙ</w:t>
      </w:r>
    </w:p>
    <w:p>
      <w:pPr>
        <w:pStyle w:val="2"/>
        <w:jc w:val="center"/>
      </w:pPr>
      <w:r>
        <w:rPr>
          <w:sz w:val="24"/>
        </w:rPr>
        <w:t xml:space="preserve">ОБЛАСТИ ОБЯЗАНЫ ПРЕДСТАВЛЯТЬ СВЕДЕНИЯ О СВОИХ</w:t>
      </w:r>
    </w:p>
    <w:p>
      <w:pPr>
        <w:pStyle w:val="2"/>
        <w:jc w:val="center"/>
      </w:pPr>
      <w:r>
        <w:rPr>
          <w:sz w:val="24"/>
        </w:rPr>
        <w:t xml:space="preserve">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А ТАКЖЕ СВЕДЕНИЯ</w:t>
      </w:r>
    </w:p>
    <w:p>
      <w:pPr>
        <w:pStyle w:val="2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</w:t>
      </w:r>
    </w:p>
    <w:p>
      <w:pPr>
        <w:pStyle w:val="2"/>
        <w:jc w:val="center"/>
      </w:pPr>
      <w:r>
        <w:rPr>
          <w:sz w:val="24"/>
        </w:rPr>
        <w:t xml:space="preserve">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30.07.2013 </w:t>
            </w:r>
            <w:hyperlink w:history="0" r:id="rId7" w:tooltip="Постановление Губернатора Астраханской области от 30.07.2013 N 60 &quot;О внесении изменений в постановление Губернатора Астраханской области от 04.04.2013 N 26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60</w:t>
              </w:r>
            </w:hyperlink>
            <w:r>
              <w:rPr>
                <w:sz w:val="24"/>
                <w:color w:val="392c69"/>
              </w:rPr>
              <w:t xml:space="preserve">, от 16.01.2013 </w:t>
            </w:r>
            <w:hyperlink w:history="0" r:id="rId8" w:tooltip="Постановление Губернатора Астраханской области от 16.01.2014 N 3 &quot;О внесении изменений в постановления Губернатора Астраханской области от 04.04.2013 N 26, от 30.07.2013 N 58, от 30.07.2013 N 62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24.03.2014 </w:t>
            </w:r>
            <w:hyperlink w:history="0" r:id="rId9" w:tooltip="Постановление Губернатора Астраханской области от 24.03.2014 N 20 &quot;О внесении изменений в постановления Губернатора Астраханской области от 04.04.2013 N 26, от 30.07.2013 N 62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20</w:t>
              </w:r>
            </w:hyperlink>
            <w:r>
              <w:rPr>
                <w:sz w:val="24"/>
                <w:color w:val="392c69"/>
              </w:rPr>
              <w:t xml:space="preserve">, от 26.11.2014 </w:t>
            </w:r>
            <w:hyperlink w:history="0" r:id="rId10" w:tooltip="Постановление Губернатора Астраханской области от 26.11.2014 N 110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110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09.07.2015 </w:t>
            </w:r>
            <w:hyperlink w:history="0" r:id="rId11" w:tooltip="Постановление Губернатора Астраханской области от 09.07.2015 N 57 &quot;О внесении изменений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57</w:t>
              </w:r>
            </w:hyperlink>
            <w:r>
              <w:rPr>
                <w:sz w:val="24"/>
                <w:color w:val="392c69"/>
              </w:rPr>
              <w:t xml:space="preserve">, от 30.12.2015 </w:t>
            </w:r>
            <w:hyperlink w:history="0" r:id="rId12" w:tooltip="Постановление Губернатора Астраханской области от 30.12.2015 N 114 (ред. от 13.02.2017)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06.10.2016 </w:t>
            </w:r>
            <w:hyperlink w:history="0" r:id="rId13" w:tooltip="Постановление Губернатора Астраханской области от 06.10.2016 N 68 (ред. от 13.02.2017) &quot;О внесении изменений в постановления Губернатора Астраханской области от 04.04.2013 N 26, от 30.07.2013 N 62&quot; {КонсультантПлюс}">
              <w:r>
                <w:rPr>
                  <w:sz w:val="24"/>
                  <w:color w:val="0000ff"/>
                </w:rPr>
                <w:t xml:space="preserve">N 68</w:t>
              </w:r>
            </w:hyperlink>
            <w:r>
              <w:rPr>
                <w:sz w:val="24"/>
                <w:color w:val="392c69"/>
              </w:rPr>
              <w:t xml:space="preserve">, от 05.05.2017 </w:t>
            </w:r>
            <w:hyperlink w:history="0" r:id="rId14" w:tooltip="Постановление Губернатора Астраханской области от 05.05.2017 N 41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07.06.2017 </w:t>
            </w:r>
            <w:hyperlink w:history="0" r:id="rId15" w:tooltip="Постановление Губернатора Астраханской области от 07.06.2017 N 49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 от 16.11.2018 </w:t>
            </w:r>
            <w:hyperlink w:history="0" r:id="rId16" w:tooltip="Постановление Губернатора Астраханской области от 16.11.2018 N 93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26.12.2018 </w:t>
            </w:r>
            <w:hyperlink w:history="0" r:id="rId17" w:tooltip="Постановление Губернатора Астраханской области от 26.12.2018 N 115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115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02.03.2020 </w:t>
            </w:r>
            <w:hyperlink w:history="0" r:id="rId18" w:tooltip="Постановление Губернатора Астраханской области от 02.03.2020 N 41 &quot;О внесении изменений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41</w:t>
              </w:r>
            </w:hyperlink>
            <w:r>
              <w:rPr>
                <w:sz w:val="24"/>
                <w:color w:val="392c69"/>
              </w:rPr>
              <w:t xml:space="preserve">, от 20.12.2021 </w:t>
            </w:r>
            <w:hyperlink w:history="0" r:id="rId19" w:tooltip="Постановление Губернатора Астраханской области от 20.12.2021 N 126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126</w:t>
              </w:r>
            </w:hyperlink>
            <w:r>
              <w:rPr>
                <w:sz w:val="24"/>
                <w:color w:val="392c69"/>
              </w:rPr>
              <w:t xml:space="preserve">, от 23.11.2022 </w:t>
            </w:r>
            <w:hyperlink w:history="0" r:id="rId20" w:tooltip="Постановление Губернатора Астраханской области от 23.11.2022 N 157 &quot;О внесении изменений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157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19.12.2024 </w:t>
            </w:r>
            <w:hyperlink w:history="0" r:id="rId21" w:tooltip="Постановление Губернатора Астраханской области от 19.12.2024 N 170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N 170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2" w:tooltip="Постановление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3" w:tooltip="Постановление Губернатора Астраханской области от 09.07.2015 N 57 &quot;О внесении изменений в постановление Губернатора Астраханской области от 04.04.2013 N 2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09.07.2015 N 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Постановление вступает в силу со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4"/>
        </w:rPr>
        <w:t xml:space="preserve">А.А.ЖИЛКИН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4 апреля 2013 г. N 26</w:t>
      </w:r>
    </w:p>
    <w:p>
      <w:pPr>
        <w:pStyle w:val="0"/>
        <w:jc w:val="right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В АДМИНИСТРАЦИИ ГУБЕРНАТОРА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ПРИ ЗАМЕЩЕНИИ КОТОРЫХ</w:t>
      </w:r>
    </w:p>
    <w:p>
      <w:pPr>
        <w:pStyle w:val="2"/>
        <w:jc w:val="center"/>
      </w:pPr>
      <w:r>
        <w:rPr>
          <w:sz w:val="24"/>
        </w:rPr>
        <w:t xml:space="preserve">ГОСУДАРСТВЕННЫЕ ГРАЖДАНСКИЕ СЛУЖАЩИЕ АСТРАХАНСКОЙ</w:t>
      </w:r>
    </w:p>
    <w:p>
      <w:pPr>
        <w:pStyle w:val="2"/>
        <w:jc w:val="center"/>
      </w:pPr>
      <w:r>
        <w:rPr>
          <w:sz w:val="24"/>
        </w:rPr>
        <w:t xml:space="preserve">ОБЛАСТИ ОБЯЗАНЫ ПРЕДСТАВЛЯТЬ СВЕДЕНИЯ О СВОИХ</w:t>
      </w:r>
    </w:p>
    <w:p>
      <w:pPr>
        <w:pStyle w:val="2"/>
        <w:jc w:val="center"/>
      </w:pPr>
      <w:r>
        <w:rPr>
          <w:sz w:val="24"/>
        </w:rPr>
        <w:t xml:space="preserve">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ХАРАКТЕРА, А ТАКЖЕ СВЕДЕНИЯ О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СВОИХ</w:t>
      </w:r>
    </w:p>
    <w:p>
      <w:pPr>
        <w:pStyle w:val="2"/>
        <w:jc w:val="center"/>
      </w:pPr>
      <w:r>
        <w:rPr>
          <w:sz w:val="24"/>
        </w:rPr>
        <w:t xml:space="preserve">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4" w:tooltip="Постановление Губернатора Астраханской области от 19.12.2024 N 170 &quot;О внесении изменения в постановление Губернатора Астраханской области от 04.04.2013 N 26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19.12.2024 N 170)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Главная группа должностей государственной гражданской</w:t>
      </w:r>
    </w:p>
    <w:p>
      <w:pPr>
        <w:pStyle w:val="2"/>
        <w:jc w:val="center"/>
      </w:pPr>
      <w:r>
        <w:rPr>
          <w:sz w:val="24"/>
        </w:rPr>
        <w:t xml:space="preserve">службы Астраханской области категории "руководители"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Первый заместитель начальника управления по внутренней политике.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начальника управления государственной гражданской службы и кадров - начальник отдела профессиональной переподготовки и повышения квалификации кадров.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начальника управления по внутренней политике.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аппарата Губернатора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аппарата вице-губернатора - председателя Правительства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аппарата вице-губернатора - руководителя администрации Губернатора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секретариата заместителя председателя Правительства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секретариата заместителя председателя Правительства Астраханской области - полномочного представителя Губернатора Астраханской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Главная группа должностей государственной гражданской</w:t>
      </w:r>
    </w:p>
    <w:p>
      <w:pPr>
        <w:pStyle w:val="2"/>
        <w:jc w:val="center"/>
      </w:pPr>
      <w:r>
        <w:rPr>
          <w:sz w:val="24"/>
        </w:rPr>
        <w:t xml:space="preserve">службы Астраханской области категории "помощники</w:t>
      </w:r>
    </w:p>
    <w:p>
      <w:pPr>
        <w:pStyle w:val="2"/>
        <w:jc w:val="center"/>
      </w:pPr>
      <w:r>
        <w:rPr>
          <w:sz w:val="24"/>
        </w:rPr>
        <w:t xml:space="preserve">(советники)"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Помощник Губернатора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Помощник вице-губернатора - председателя Правительства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Помощник вице-губернатора - руководителя администрации Губернатора Астраханской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Ведущая группа должностей государственной гражданской</w:t>
      </w:r>
    </w:p>
    <w:p>
      <w:pPr>
        <w:pStyle w:val="2"/>
        <w:jc w:val="center"/>
      </w:pPr>
      <w:r>
        <w:rPr>
          <w:sz w:val="24"/>
        </w:rPr>
        <w:t xml:space="preserve">службы Астраханской области категории "помощники</w:t>
      </w:r>
    </w:p>
    <w:p>
      <w:pPr>
        <w:pStyle w:val="2"/>
        <w:jc w:val="center"/>
      </w:pPr>
      <w:r>
        <w:rPr>
          <w:sz w:val="24"/>
        </w:rPr>
        <w:t xml:space="preserve">(советники)"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Помощник заместителя председателя Правительства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Помощник заместителя председателя Правительства Астраханской области - полномочного представителя Губернатора Астраханской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Главная группа должностей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 Астраханской области</w:t>
      </w:r>
    </w:p>
    <w:p>
      <w:pPr>
        <w:pStyle w:val="2"/>
        <w:jc w:val="center"/>
      </w:pPr>
      <w:r>
        <w:rPr>
          <w:sz w:val="24"/>
        </w:rPr>
        <w:t xml:space="preserve">категории "специалисты"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Начальник отдела законодательных инициатив и взаимодействия с Думой Астраханской области государственно-правового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Начальник отдела по работе со структурами гражданского общества и организации социально-политического мониторинга управления по внутренней политике.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начальника организационно-аналитического отдела государственно-правового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начальника отдела профессиональной переподготовки и повышения квалификации кадров управления государственной гражданской службы и кадров.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04.04.2013 N 26</w:t>
            <w:br/>
            <w:t>(ред. от 19.12.2024)</w:t>
            <w:br/>
            <w:t>"О перечне должностей государстве...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49242&amp;date=17.07.2025&amp;dst=100005&amp;field=134" TargetMode = "External"/>
	<Relationship Id="rId8" Type="http://schemas.openxmlformats.org/officeDocument/2006/relationships/hyperlink" Target="https://login.consultant.ru/link/?req=doc&amp;base=RLAW322&amp;n=51958&amp;date=17.07.2025&amp;dst=100005&amp;field=134" TargetMode = "External"/>
	<Relationship Id="rId9" Type="http://schemas.openxmlformats.org/officeDocument/2006/relationships/hyperlink" Target="https://login.consultant.ru/link/?req=doc&amp;base=RLAW322&amp;n=52743&amp;date=17.07.2025&amp;dst=100005&amp;field=134" TargetMode = "External"/>
	<Relationship Id="rId10" Type="http://schemas.openxmlformats.org/officeDocument/2006/relationships/hyperlink" Target="https://login.consultant.ru/link/?req=doc&amp;base=RLAW322&amp;n=56157&amp;date=17.07.2025&amp;dst=100005&amp;field=134" TargetMode = "External"/>
	<Relationship Id="rId11" Type="http://schemas.openxmlformats.org/officeDocument/2006/relationships/hyperlink" Target="https://login.consultant.ru/link/?req=doc&amp;base=RLAW322&amp;n=60700&amp;date=17.07.2025&amp;dst=100006&amp;field=134" TargetMode = "External"/>
	<Relationship Id="rId12" Type="http://schemas.openxmlformats.org/officeDocument/2006/relationships/hyperlink" Target="https://login.consultant.ru/link/?req=doc&amp;base=RLAW322&amp;n=70893&amp;date=17.07.2025&amp;dst=100005&amp;field=134" TargetMode = "External"/>
	<Relationship Id="rId13" Type="http://schemas.openxmlformats.org/officeDocument/2006/relationships/hyperlink" Target="https://login.consultant.ru/link/?req=doc&amp;base=RLAW322&amp;n=70888&amp;date=17.07.2025&amp;dst=100005&amp;field=134" TargetMode = "External"/>
	<Relationship Id="rId14" Type="http://schemas.openxmlformats.org/officeDocument/2006/relationships/hyperlink" Target="https://login.consultant.ru/link/?req=doc&amp;base=RLAW322&amp;n=72069&amp;date=17.07.2025&amp;dst=100005&amp;field=134" TargetMode = "External"/>
	<Relationship Id="rId15" Type="http://schemas.openxmlformats.org/officeDocument/2006/relationships/hyperlink" Target="https://login.consultant.ru/link/?req=doc&amp;base=RLAW322&amp;n=72503&amp;date=17.07.2025&amp;dst=100005&amp;field=134" TargetMode = "External"/>
	<Relationship Id="rId16" Type="http://schemas.openxmlformats.org/officeDocument/2006/relationships/hyperlink" Target="https://login.consultant.ru/link/?req=doc&amp;base=RLAW322&amp;n=79701&amp;date=17.07.2025&amp;dst=100005&amp;field=134" TargetMode = "External"/>
	<Relationship Id="rId17" Type="http://schemas.openxmlformats.org/officeDocument/2006/relationships/hyperlink" Target="https://login.consultant.ru/link/?req=doc&amp;base=RLAW322&amp;n=80758&amp;date=17.07.2025&amp;dst=100005&amp;field=134" TargetMode = "External"/>
	<Relationship Id="rId18" Type="http://schemas.openxmlformats.org/officeDocument/2006/relationships/hyperlink" Target="https://login.consultant.ru/link/?req=doc&amp;base=RLAW322&amp;n=89189&amp;date=17.07.2025&amp;dst=100005&amp;field=134" TargetMode = "External"/>
	<Relationship Id="rId19" Type="http://schemas.openxmlformats.org/officeDocument/2006/relationships/hyperlink" Target="https://login.consultant.ru/link/?req=doc&amp;base=RLAW322&amp;n=102518&amp;date=17.07.2025&amp;dst=100005&amp;field=134" TargetMode = "External"/>
	<Relationship Id="rId20" Type="http://schemas.openxmlformats.org/officeDocument/2006/relationships/hyperlink" Target="https://login.consultant.ru/link/?req=doc&amp;base=RLAW322&amp;n=109249&amp;date=17.07.2025&amp;dst=100005&amp;field=134" TargetMode = "External"/>
	<Relationship Id="rId21" Type="http://schemas.openxmlformats.org/officeDocument/2006/relationships/hyperlink" Target="https://login.consultant.ru/link/?req=doc&amp;base=RLAW322&amp;n=121701&amp;date=17.07.2025&amp;dst=100005&amp;field=134" TargetMode = "External"/>
	<Relationship Id="rId22" Type="http://schemas.openxmlformats.org/officeDocument/2006/relationships/hyperlink" Target="https://login.consultant.ru/link/?req=doc&amp;base=RLAW322&amp;n=108329&amp;date=17.07.2025" TargetMode = "External"/>
	<Relationship Id="rId23" Type="http://schemas.openxmlformats.org/officeDocument/2006/relationships/hyperlink" Target="https://login.consultant.ru/link/?req=doc&amp;base=RLAW322&amp;n=60700&amp;date=17.07.2025&amp;dst=100009&amp;field=134" TargetMode = "External"/>
	<Relationship Id="rId24" Type="http://schemas.openxmlformats.org/officeDocument/2006/relationships/hyperlink" Target="https://login.consultant.ru/link/?req=doc&amp;base=RLAW322&amp;n=121701&amp;date=17.07.2025&amp;dst=10000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04.04.2013 N 26
(ред. от 19.12.2024)
"О перечне 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</dc:title>
  <dcterms:created xsi:type="dcterms:W3CDTF">2025-07-17T12:13:05Z</dcterms:created>
</cp:coreProperties>
</file>