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53BBE">
        <w:rPr>
          <w:b/>
          <w:color w:val="323232"/>
          <w:spacing w:val="-2"/>
          <w:sz w:val="28"/>
          <w:szCs w:val="28"/>
        </w:rPr>
        <w:t>5</w:t>
      </w:r>
      <w:r w:rsidR="00804A45">
        <w:rPr>
          <w:b/>
          <w:color w:val="323232"/>
          <w:spacing w:val="-2"/>
          <w:sz w:val="28"/>
          <w:szCs w:val="28"/>
        </w:rPr>
        <w:t xml:space="preserve"> </w:t>
      </w:r>
      <w:r w:rsidR="00153BBE">
        <w:rPr>
          <w:b/>
          <w:color w:val="323232"/>
          <w:spacing w:val="-2"/>
          <w:sz w:val="28"/>
          <w:szCs w:val="28"/>
        </w:rPr>
        <w:t>феврал</w:t>
      </w:r>
      <w:r w:rsidR="00971FEE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153BBE" w:rsidRPr="00153BBE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53BBE">
        <w:rPr>
          <w:sz w:val="28"/>
          <w:szCs w:val="26"/>
        </w:rPr>
        <w:t>Об установлении ООО «</w:t>
      </w:r>
      <w:proofErr w:type="spellStart"/>
      <w:r w:rsidR="00153BBE">
        <w:rPr>
          <w:sz w:val="28"/>
          <w:szCs w:val="26"/>
        </w:rPr>
        <w:t>КЭС</w:t>
      </w:r>
      <w:r w:rsidR="00153BBE">
        <w:rPr>
          <w:sz w:val="28"/>
          <w:szCs w:val="26"/>
        </w:rPr>
        <w:softHyphen/>
        <w:t>Лиман</w:t>
      </w:r>
      <w:proofErr w:type="spellEnd"/>
      <w:r w:rsidR="00153BBE">
        <w:rPr>
          <w:sz w:val="28"/>
          <w:szCs w:val="26"/>
        </w:rPr>
        <w:t>» тарифов на тепловую энергию (мощность), поставляемую потребителям (пос. Володарский)</w:t>
      </w:r>
    </w:p>
    <w:p w:rsidR="00153BBE" w:rsidRDefault="00153BBE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sz w:val="28"/>
          <w:szCs w:val="26"/>
        </w:rPr>
        <w:t>Об установлении ООО «</w:t>
      </w:r>
      <w:proofErr w:type="spellStart"/>
      <w:r>
        <w:rPr>
          <w:sz w:val="28"/>
          <w:szCs w:val="26"/>
        </w:rPr>
        <w:t>КЭС</w:t>
      </w:r>
      <w:r>
        <w:rPr>
          <w:sz w:val="28"/>
          <w:szCs w:val="26"/>
        </w:rPr>
        <w:softHyphen/>
        <w:t>Лиман</w:t>
      </w:r>
      <w:proofErr w:type="spellEnd"/>
      <w:r>
        <w:rPr>
          <w:sz w:val="28"/>
          <w:szCs w:val="26"/>
        </w:rPr>
        <w:t>» тарифов на тепловую энергию (мощность), поставляемую потребителям (с. Цветное, с. Козлово)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153BBE">
        <w:rPr>
          <w:bCs/>
          <w:sz w:val="28"/>
          <w:szCs w:val="28"/>
        </w:rPr>
        <w:t>Асанова Ксения Сергеевна</w:t>
      </w:r>
      <w:r w:rsidRPr="00510DC0">
        <w:rPr>
          <w:bCs/>
          <w:sz w:val="28"/>
          <w:szCs w:val="28"/>
        </w:rPr>
        <w:t xml:space="preserve"> – </w:t>
      </w:r>
      <w:r w:rsidR="008A5093">
        <w:rPr>
          <w:sz w:val="28"/>
          <w:szCs w:val="26"/>
        </w:rPr>
        <w:t>начальник отдела</w:t>
      </w:r>
    </w:p>
    <w:p w:rsidR="00833E15" w:rsidRDefault="00510DC0" w:rsidP="007C54BE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833E15">
        <w:rPr>
          <w:bCs/>
          <w:sz w:val="28"/>
          <w:szCs w:val="28"/>
        </w:rPr>
        <w:t xml:space="preserve">- </w:t>
      </w:r>
      <w:r w:rsidR="007C54BE">
        <w:rPr>
          <w:bCs/>
          <w:sz w:val="28"/>
          <w:szCs w:val="28"/>
        </w:rPr>
        <w:t>представители ООО «</w:t>
      </w:r>
      <w:proofErr w:type="spellStart"/>
      <w:r w:rsidR="007C54BE">
        <w:rPr>
          <w:bCs/>
          <w:sz w:val="28"/>
          <w:szCs w:val="28"/>
        </w:rPr>
        <w:t>КЭС</w:t>
      </w:r>
      <w:r w:rsidR="007C54BE">
        <w:rPr>
          <w:bCs/>
          <w:sz w:val="28"/>
          <w:szCs w:val="28"/>
        </w:rPr>
        <w:softHyphen/>
        <w:t>Лиман</w:t>
      </w:r>
      <w:proofErr w:type="spellEnd"/>
      <w:r w:rsidR="007C54BE">
        <w:rPr>
          <w:bCs/>
          <w:sz w:val="28"/>
          <w:szCs w:val="28"/>
        </w:rPr>
        <w:t>» (в режиме ВКС):</w:t>
      </w:r>
    </w:p>
    <w:p w:rsidR="007C54BE" w:rsidRDefault="007C54BE" w:rsidP="007C54BE">
      <w:pPr>
        <w:ind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Франк Елена Викторовна,</w:t>
      </w:r>
    </w:p>
    <w:p w:rsidR="007C54BE" w:rsidRDefault="007C54BE" w:rsidP="007C54BE">
      <w:pPr>
        <w:ind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Павленко Марина Евгеньевна,</w:t>
      </w:r>
    </w:p>
    <w:p w:rsidR="007C54BE" w:rsidRDefault="007C54BE" w:rsidP="007C54BE">
      <w:pPr>
        <w:ind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Краченко</w:t>
      </w:r>
      <w:proofErr w:type="spellEnd"/>
      <w:r>
        <w:rPr>
          <w:sz w:val="28"/>
          <w:szCs w:val="28"/>
        </w:rPr>
        <w:t xml:space="preserve"> Елена Сергеевна.</w:t>
      </w:r>
    </w:p>
    <w:p w:rsid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bookmarkStart w:id="0" w:name="_GoBack"/>
      <w:bookmarkEnd w:id="0"/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53BBE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C5B1E"/>
    <w:rsid w:val="006F25D2"/>
    <w:rsid w:val="006F6EDB"/>
    <w:rsid w:val="00723CD0"/>
    <w:rsid w:val="0076065D"/>
    <w:rsid w:val="007C54BE"/>
    <w:rsid w:val="007D0F21"/>
    <w:rsid w:val="007E7CB5"/>
    <w:rsid w:val="00804A45"/>
    <w:rsid w:val="00833E15"/>
    <w:rsid w:val="00874830"/>
    <w:rsid w:val="008A5093"/>
    <w:rsid w:val="008A6EE1"/>
    <w:rsid w:val="008C1B04"/>
    <w:rsid w:val="00913477"/>
    <w:rsid w:val="00971FEE"/>
    <w:rsid w:val="009E0C24"/>
    <w:rsid w:val="009E64FE"/>
    <w:rsid w:val="00AB57B8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4588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14</cp:revision>
  <cp:lastPrinted>2024-01-10T10:14:00Z</cp:lastPrinted>
  <dcterms:created xsi:type="dcterms:W3CDTF">2022-08-29T09:56:00Z</dcterms:created>
  <dcterms:modified xsi:type="dcterms:W3CDTF">2024-01-29T13:04:00Z</dcterms:modified>
</cp:coreProperties>
</file>